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09D1" w14:textId="02D18B38" w:rsidR="00310978" w:rsidRPr="00310978" w:rsidRDefault="00BE7EB6" w:rsidP="00310978">
      <w:pPr>
        <w:spacing w:afterLines="50" w:after="156" w:line="288" w:lineRule="auto"/>
        <w:jc w:val="both"/>
        <w:rPr>
          <w:rFonts w:eastAsiaTheme="minorEastAsia"/>
          <w:b/>
          <w:bCs/>
          <w:sz w:val="28"/>
          <w:szCs w:val="28"/>
          <w:lang w:val="en-GB" w:eastAsia="zh-CN"/>
        </w:rPr>
      </w:pPr>
      <w:r w:rsidRPr="004B6B4B">
        <w:rPr>
          <w:rFonts w:eastAsiaTheme="minorEastAsia"/>
          <w:b/>
          <w:bCs/>
          <w:sz w:val="28"/>
          <w:szCs w:val="28"/>
          <w:lang w:val="en-GB" w:eastAsia="zh-CN"/>
        </w:rPr>
        <w:t xml:space="preserve">Supplementary </w:t>
      </w:r>
      <w:r w:rsidR="00310978">
        <w:rPr>
          <w:rFonts w:eastAsiaTheme="minorEastAsia"/>
          <w:b/>
          <w:bCs/>
          <w:sz w:val="28"/>
          <w:szCs w:val="28"/>
          <w:lang w:val="en-GB" w:eastAsia="zh-CN"/>
        </w:rPr>
        <w:t>M</w:t>
      </w:r>
      <w:r w:rsidR="00310978">
        <w:rPr>
          <w:rFonts w:eastAsiaTheme="minorEastAsia" w:hint="eastAsia"/>
          <w:b/>
          <w:bCs/>
          <w:sz w:val="28"/>
          <w:szCs w:val="28"/>
          <w:lang w:val="en-GB" w:eastAsia="zh-CN"/>
        </w:rPr>
        <w:t>aterial</w:t>
      </w:r>
      <w:r w:rsidR="00310978">
        <w:rPr>
          <w:rFonts w:eastAsiaTheme="minorEastAsia"/>
          <w:b/>
          <w:bCs/>
          <w:sz w:val="28"/>
          <w:szCs w:val="28"/>
          <w:lang w:val="en-GB" w:eastAsia="zh-CN"/>
        </w:rPr>
        <w:t>:</w:t>
      </w:r>
      <w:r w:rsidR="00310978">
        <w:rPr>
          <w:rFonts w:eastAsiaTheme="minorEastAsia" w:hint="eastAsia"/>
          <w:b/>
          <w:bCs/>
          <w:sz w:val="28"/>
          <w:szCs w:val="28"/>
          <w:lang w:val="en-GB" w:eastAsia="zh-CN"/>
        </w:rPr>
        <w:t xml:space="preserve"> </w:t>
      </w:r>
      <w:r w:rsidR="00310978" w:rsidRPr="00310978">
        <w:rPr>
          <w:rFonts w:eastAsia="等线"/>
          <w:b/>
          <w:bCs/>
          <w:sz w:val="28"/>
          <w:szCs w:val="32"/>
          <w:lang w:eastAsia="zh-CN"/>
        </w:rPr>
        <w:t>Novel nonlinear optical trapping effect with reverse saturable absorption</w:t>
      </w:r>
    </w:p>
    <w:p w14:paraId="766364EC" w14:textId="77777777" w:rsidR="00310978" w:rsidRPr="00310978" w:rsidRDefault="00310978" w:rsidP="00310978">
      <w:pPr>
        <w:spacing w:afterLines="50" w:after="156"/>
        <w:jc w:val="both"/>
        <w:rPr>
          <w:sz w:val="21"/>
          <w:szCs w:val="21"/>
        </w:rPr>
      </w:pPr>
      <w:r w:rsidRPr="00310978">
        <w:rPr>
          <w:sz w:val="21"/>
          <w:szCs w:val="21"/>
        </w:rPr>
        <w:t xml:space="preserve">Zheng </w:t>
      </w:r>
      <w:proofErr w:type="spellStart"/>
      <w:proofErr w:type="gramStart"/>
      <w:r w:rsidRPr="00310978">
        <w:rPr>
          <w:sz w:val="21"/>
          <w:szCs w:val="21"/>
        </w:rPr>
        <w:t>Zhu,</w:t>
      </w:r>
      <w:r w:rsidRPr="00310978">
        <w:rPr>
          <w:sz w:val="21"/>
          <w:szCs w:val="21"/>
          <w:vertAlign w:val="superscript"/>
        </w:rPr>
        <w:t>a</w:t>
      </w:r>
      <w:proofErr w:type="gramEnd"/>
      <w:r w:rsidRPr="00310978">
        <w:rPr>
          <w:sz w:val="21"/>
          <w:szCs w:val="21"/>
          <w:vertAlign w:val="superscript"/>
        </w:rPr>
        <w:t>,b,c</w:t>
      </w:r>
      <w:proofErr w:type="spellEnd"/>
      <w:r w:rsidRPr="00310978">
        <w:rPr>
          <w:sz w:val="21"/>
          <w:szCs w:val="21"/>
          <w:vertAlign w:val="superscript"/>
        </w:rPr>
        <w:t>,#</w:t>
      </w:r>
      <w:bookmarkStart w:id="0" w:name="OLE_LINK68"/>
      <w:bookmarkStart w:id="1" w:name="OLE_LINK69"/>
      <w:r w:rsidRPr="00310978">
        <w:rPr>
          <w:sz w:val="21"/>
          <w:szCs w:val="21"/>
        </w:rPr>
        <w:t xml:space="preserve"> </w:t>
      </w:r>
      <w:bookmarkEnd w:id="0"/>
      <w:bookmarkEnd w:id="1"/>
      <w:r w:rsidRPr="00310978">
        <w:rPr>
          <w:sz w:val="21"/>
          <w:szCs w:val="21"/>
        </w:rPr>
        <w:t xml:space="preserve">Yuquan </w:t>
      </w:r>
      <w:proofErr w:type="spellStart"/>
      <w:r w:rsidRPr="00310978">
        <w:rPr>
          <w:sz w:val="21"/>
          <w:szCs w:val="21"/>
        </w:rPr>
        <w:t>Zhang,</w:t>
      </w:r>
      <w:r w:rsidRPr="00310978">
        <w:rPr>
          <w:sz w:val="21"/>
          <w:szCs w:val="21"/>
          <w:vertAlign w:val="superscript"/>
        </w:rPr>
        <w:t>a</w:t>
      </w:r>
      <w:proofErr w:type="spellEnd"/>
      <w:r w:rsidRPr="00310978">
        <w:rPr>
          <w:sz w:val="21"/>
          <w:szCs w:val="21"/>
          <w:vertAlign w:val="superscript"/>
        </w:rPr>
        <w:t>,#,*</w:t>
      </w:r>
      <w:r w:rsidRPr="00310978">
        <w:rPr>
          <w:sz w:val="21"/>
          <w:szCs w:val="21"/>
        </w:rPr>
        <w:t xml:space="preserve"> </w:t>
      </w:r>
      <w:proofErr w:type="spellStart"/>
      <w:r w:rsidRPr="00310978">
        <w:rPr>
          <w:sz w:val="21"/>
          <w:szCs w:val="21"/>
        </w:rPr>
        <w:t>S</w:t>
      </w:r>
      <w:r w:rsidRPr="00310978">
        <w:rPr>
          <w:rFonts w:eastAsia="等线"/>
          <w:sz w:val="21"/>
          <w:szCs w:val="21"/>
          <w:lang w:eastAsia="zh-CN"/>
        </w:rPr>
        <w:t>huo</w:t>
      </w:r>
      <w:r w:rsidRPr="00310978">
        <w:rPr>
          <w:sz w:val="21"/>
          <w:szCs w:val="21"/>
        </w:rPr>
        <w:t>shuo</w:t>
      </w:r>
      <w:proofErr w:type="spellEnd"/>
      <w:r w:rsidRPr="00310978">
        <w:rPr>
          <w:sz w:val="21"/>
          <w:szCs w:val="21"/>
        </w:rPr>
        <w:t xml:space="preserve"> </w:t>
      </w:r>
      <w:proofErr w:type="spellStart"/>
      <w:r w:rsidRPr="00310978">
        <w:rPr>
          <w:sz w:val="21"/>
          <w:szCs w:val="21"/>
        </w:rPr>
        <w:t>Zhang,</w:t>
      </w:r>
      <w:r w:rsidRPr="00310978">
        <w:rPr>
          <w:sz w:val="21"/>
          <w:szCs w:val="21"/>
          <w:vertAlign w:val="superscript"/>
        </w:rPr>
        <w:t>a</w:t>
      </w:r>
      <w:proofErr w:type="spellEnd"/>
      <w:r w:rsidRPr="00310978">
        <w:rPr>
          <w:sz w:val="21"/>
          <w:szCs w:val="21"/>
        </w:rPr>
        <w:t xml:space="preserve"> </w:t>
      </w:r>
      <w:proofErr w:type="spellStart"/>
      <w:r w:rsidRPr="00310978">
        <w:rPr>
          <w:sz w:val="21"/>
          <w:szCs w:val="21"/>
        </w:rPr>
        <w:t>Aurèle</w:t>
      </w:r>
      <w:proofErr w:type="spellEnd"/>
      <w:r w:rsidRPr="00310978">
        <w:rPr>
          <w:sz w:val="21"/>
          <w:szCs w:val="21"/>
        </w:rPr>
        <w:t xml:space="preserve"> J. L. </w:t>
      </w:r>
      <w:proofErr w:type="spellStart"/>
      <w:r w:rsidRPr="00310978">
        <w:rPr>
          <w:sz w:val="21"/>
          <w:szCs w:val="21"/>
        </w:rPr>
        <w:t>Adam,</w:t>
      </w:r>
      <w:r w:rsidRPr="00310978">
        <w:rPr>
          <w:sz w:val="21"/>
          <w:szCs w:val="21"/>
          <w:vertAlign w:val="superscript"/>
        </w:rPr>
        <w:t>c</w:t>
      </w:r>
      <w:proofErr w:type="spellEnd"/>
      <w:r w:rsidRPr="00310978">
        <w:rPr>
          <w:sz w:val="21"/>
          <w:szCs w:val="21"/>
        </w:rPr>
        <w:t xml:space="preserve"> </w:t>
      </w:r>
      <w:proofErr w:type="spellStart"/>
      <w:r w:rsidRPr="00310978">
        <w:rPr>
          <w:sz w:val="21"/>
          <w:szCs w:val="21"/>
        </w:rPr>
        <w:t>Changjun</w:t>
      </w:r>
      <w:proofErr w:type="spellEnd"/>
      <w:r w:rsidRPr="00310978">
        <w:rPr>
          <w:sz w:val="21"/>
          <w:szCs w:val="21"/>
        </w:rPr>
        <w:t xml:space="preserve"> </w:t>
      </w:r>
      <w:proofErr w:type="spellStart"/>
      <w:r w:rsidRPr="00310978">
        <w:rPr>
          <w:sz w:val="21"/>
          <w:szCs w:val="21"/>
        </w:rPr>
        <w:t>Min,</w:t>
      </w:r>
      <w:r w:rsidRPr="00310978">
        <w:rPr>
          <w:sz w:val="21"/>
          <w:szCs w:val="21"/>
          <w:vertAlign w:val="superscript"/>
        </w:rPr>
        <w:t>a</w:t>
      </w:r>
      <w:proofErr w:type="spellEnd"/>
      <w:r w:rsidRPr="00310978">
        <w:rPr>
          <w:sz w:val="21"/>
          <w:szCs w:val="21"/>
        </w:rPr>
        <w:t xml:space="preserve"> H. Paul </w:t>
      </w:r>
      <w:proofErr w:type="spellStart"/>
      <w:r w:rsidRPr="00310978">
        <w:rPr>
          <w:sz w:val="21"/>
          <w:szCs w:val="21"/>
        </w:rPr>
        <w:t>Urbach,</w:t>
      </w:r>
      <w:r w:rsidRPr="00310978">
        <w:rPr>
          <w:sz w:val="21"/>
          <w:szCs w:val="21"/>
          <w:vertAlign w:val="superscript"/>
        </w:rPr>
        <w:t>c</w:t>
      </w:r>
      <w:proofErr w:type="spellEnd"/>
      <w:r w:rsidRPr="00310978">
        <w:rPr>
          <w:sz w:val="21"/>
          <w:szCs w:val="21"/>
        </w:rPr>
        <w:t xml:space="preserve"> and </w:t>
      </w:r>
      <w:proofErr w:type="spellStart"/>
      <w:r w:rsidRPr="00310978">
        <w:rPr>
          <w:sz w:val="21"/>
          <w:szCs w:val="21"/>
        </w:rPr>
        <w:t>Xiaocong</w:t>
      </w:r>
      <w:proofErr w:type="spellEnd"/>
      <w:r w:rsidRPr="00310978">
        <w:rPr>
          <w:sz w:val="21"/>
          <w:szCs w:val="21"/>
        </w:rPr>
        <w:t xml:space="preserve"> </w:t>
      </w:r>
      <w:proofErr w:type="spellStart"/>
      <w:r w:rsidRPr="00310978">
        <w:rPr>
          <w:sz w:val="21"/>
          <w:szCs w:val="21"/>
        </w:rPr>
        <w:t>Yuan,</w:t>
      </w:r>
      <w:r w:rsidRPr="00310978">
        <w:rPr>
          <w:sz w:val="21"/>
          <w:szCs w:val="21"/>
          <w:vertAlign w:val="superscript"/>
        </w:rPr>
        <w:t>a,b</w:t>
      </w:r>
      <w:proofErr w:type="spellEnd"/>
      <w:r w:rsidRPr="00310978">
        <w:rPr>
          <w:sz w:val="21"/>
          <w:szCs w:val="21"/>
          <w:vertAlign w:val="superscript"/>
        </w:rPr>
        <w:t>,*</w:t>
      </w:r>
    </w:p>
    <w:p w14:paraId="5E23B54F" w14:textId="5262D992" w:rsidR="00310978" w:rsidRPr="00310978" w:rsidRDefault="00310978" w:rsidP="00310978">
      <w:pPr>
        <w:jc w:val="both"/>
        <w:rPr>
          <w:sz w:val="18"/>
        </w:rPr>
      </w:pPr>
      <w:proofErr w:type="spellStart"/>
      <w:r w:rsidRPr="00310978">
        <w:rPr>
          <w:sz w:val="18"/>
          <w:vertAlign w:val="superscript"/>
        </w:rPr>
        <w:t>a</w:t>
      </w:r>
      <w:r w:rsidRPr="00310978">
        <w:rPr>
          <w:sz w:val="18"/>
        </w:rPr>
        <w:t>Shenzhen</w:t>
      </w:r>
      <w:proofErr w:type="spellEnd"/>
      <w:r w:rsidRPr="00310978">
        <w:rPr>
          <w:sz w:val="18"/>
        </w:rPr>
        <w:t xml:space="preserve"> University,</w:t>
      </w:r>
      <w:r w:rsidR="00016773" w:rsidRPr="00016773">
        <w:t xml:space="preserve"> </w:t>
      </w:r>
      <w:proofErr w:type="spellStart"/>
      <w:r w:rsidR="00016773" w:rsidRPr="00016773">
        <w:rPr>
          <w:sz w:val="18"/>
        </w:rPr>
        <w:t>Nanophotonics</w:t>
      </w:r>
      <w:proofErr w:type="spellEnd"/>
      <w:r w:rsidR="00016773" w:rsidRPr="00016773">
        <w:rPr>
          <w:sz w:val="18"/>
        </w:rPr>
        <w:t xml:space="preserve"> Research Center, Institute of Microscale Optoelectronics &amp; State Key Laboratory of Radio Frequency Heterogeneous Integration</w:t>
      </w:r>
      <w:r w:rsidRPr="00310978">
        <w:rPr>
          <w:sz w:val="18"/>
        </w:rPr>
        <w:t>,</w:t>
      </w:r>
      <w:r w:rsidRPr="00310978">
        <w:rPr>
          <w:spacing w:val="-9"/>
          <w:sz w:val="18"/>
        </w:rPr>
        <w:t xml:space="preserve"> </w:t>
      </w:r>
      <w:r w:rsidRPr="00310978">
        <w:rPr>
          <w:sz w:val="18"/>
        </w:rPr>
        <w:t>Shenzhen</w:t>
      </w:r>
      <w:r w:rsidRPr="00310978">
        <w:rPr>
          <w:spacing w:val="-9"/>
          <w:sz w:val="18"/>
        </w:rPr>
        <w:t xml:space="preserve"> </w:t>
      </w:r>
      <w:r w:rsidRPr="00310978">
        <w:rPr>
          <w:sz w:val="18"/>
        </w:rPr>
        <w:t>518060,</w:t>
      </w:r>
      <w:r w:rsidRPr="00310978">
        <w:rPr>
          <w:spacing w:val="-9"/>
          <w:sz w:val="18"/>
        </w:rPr>
        <w:t xml:space="preserve"> </w:t>
      </w:r>
      <w:r w:rsidRPr="00310978">
        <w:rPr>
          <w:sz w:val="18"/>
        </w:rPr>
        <w:t>China</w:t>
      </w:r>
    </w:p>
    <w:p w14:paraId="1AEF700B" w14:textId="77777777" w:rsidR="00310978" w:rsidRPr="00310978" w:rsidRDefault="00310978" w:rsidP="00310978">
      <w:pPr>
        <w:jc w:val="both"/>
        <w:rPr>
          <w:sz w:val="18"/>
        </w:rPr>
      </w:pPr>
      <w:proofErr w:type="spellStart"/>
      <w:r w:rsidRPr="00310978">
        <w:rPr>
          <w:sz w:val="18"/>
          <w:vertAlign w:val="superscript"/>
        </w:rPr>
        <w:t>b</w:t>
      </w:r>
      <w:r w:rsidRPr="00310978">
        <w:rPr>
          <w:sz w:val="18"/>
        </w:rPr>
        <w:t>Zhejiang</w:t>
      </w:r>
      <w:proofErr w:type="spellEnd"/>
      <w:r w:rsidRPr="00310978">
        <w:rPr>
          <w:sz w:val="18"/>
        </w:rPr>
        <w:t xml:space="preserve"> Lab, Research Center for Humanoid Sensing &amp; Research Institute of Intelligent Sensing, Hangzhou 311100, China</w:t>
      </w:r>
    </w:p>
    <w:p w14:paraId="6EAA0F63" w14:textId="77777777" w:rsidR="00310978" w:rsidRPr="00310978" w:rsidRDefault="00310978" w:rsidP="00310978">
      <w:pPr>
        <w:jc w:val="both"/>
        <w:rPr>
          <w:sz w:val="18"/>
        </w:rPr>
      </w:pPr>
      <w:proofErr w:type="spellStart"/>
      <w:r w:rsidRPr="00310978">
        <w:rPr>
          <w:sz w:val="18"/>
          <w:vertAlign w:val="superscript"/>
        </w:rPr>
        <w:t>c</w:t>
      </w:r>
      <w:r w:rsidRPr="00310978">
        <w:rPr>
          <w:sz w:val="18"/>
        </w:rPr>
        <w:t>Delft</w:t>
      </w:r>
      <w:proofErr w:type="spellEnd"/>
      <w:r w:rsidRPr="00310978">
        <w:rPr>
          <w:spacing w:val="-8"/>
          <w:sz w:val="18"/>
        </w:rPr>
        <w:t xml:space="preserve"> </w:t>
      </w:r>
      <w:r w:rsidRPr="00310978">
        <w:rPr>
          <w:sz w:val="18"/>
        </w:rPr>
        <w:t>University</w:t>
      </w:r>
      <w:r w:rsidRPr="00310978">
        <w:rPr>
          <w:spacing w:val="-8"/>
          <w:sz w:val="18"/>
        </w:rPr>
        <w:t xml:space="preserve"> </w:t>
      </w:r>
      <w:r w:rsidRPr="00310978">
        <w:rPr>
          <w:sz w:val="18"/>
        </w:rPr>
        <w:t>of</w:t>
      </w:r>
      <w:r w:rsidRPr="00310978">
        <w:rPr>
          <w:spacing w:val="-9"/>
          <w:sz w:val="18"/>
        </w:rPr>
        <w:t xml:space="preserve"> </w:t>
      </w:r>
      <w:r w:rsidRPr="00310978">
        <w:rPr>
          <w:sz w:val="18"/>
        </w:rPr>
        <w:t>Technology,</w:t>
      </w:r>
      <w:r w:rsidRPr="00310978">
        <w:rPr>
          <w:spacing w:val="-8"/>
          <w:sz w:val="18"/>
        </w:rPr>
        <w:t xml:space="preserve"> </w:t>
      </w:r>
      <w:r w:rsidRPr="00310978">
        <w:rPr>
          <w:sz w:val="18"/>
        </w:rPr>
        <w:t>Optics</w:t>
      </w:r>
      <w:r w:rsidRPr="00310978">
        <w:rPr>
          <w:spacing w:val="-8"/>
          <w:sz w:val="18"/>
        </w:rPr>
        <w:t xml:space="preserve"> </w:t>
      </w:r>
      <w:r w:rsidRPr="00310978">
        <w:rPr>
          <w:sz w:val="18"/>
        </w:rPr>
        <w:t>Research</w:t>
      </w:r>
      <w:r w:rsidRPr="00310978">
        <w:rPr>
          <w:spacing w:val="-9"/>
          <w:sz w:val="18"/>
        </w:rPr>
        <w:t xml:space="preserve"> </w:t>
      </w:r>
      <w:r w:rsidRPr="00310978">
        <w:rPr>
          <w:sz w:val="18"/>
        </w:rPr>
        <w:t>Group,</w:t>
      </w:r>
      <w:r w:rsidRPr="00310978">
        <w:rPr>
          <w:spacing w:val="-8"/>
          <w:sz w:val="18"/>
        </w:rPr>
        <w:t xml:space="preserve"> </w:t>
      </w:r>
      <w:proofErr w:type="spellStart"/>
      <w:r w:rsidRPr="00310978">
        <w:rPr>
          <w:sz w:val="18"/>
        </w:rPr>
        <w:t>Lorentzweg</w:t>
      </w:r>
      <w:proofErr w:type="spellEnd"/>
      <w:r w:rsidRPr="00310978">
        <w:rPr>
          <w:spacing w:val="-8"/>
          <w:sz w:val="18"/>
        </w:rPr>
        <w:t xml:space="preserve"> </w:t>
      </w:r>
      <w:r w:rsidRPr="00310978">
        <w:rPr>
          <w:sz w:val="18"/>
        </w:rPr>
        <w:t>1,</w:t>
      </w:r>
      <w:r w:rsidRPr="00310978">
        <w:rPr>
          <w:spacing w:val="-8"/>
          <w:sz w:val="18"/>
        </w:rPr>
        <w:t xml:space="preserve"> </w:t>
      </w:r>
      <w:r w:rsidRPr="00310978">
        <w:rPr>
          <w:sz w:val="18"/>
        </w:rPr>
        <w:t>Delft,</w:t>
      </w:r>
      <w:r w:rsidRPr="00310978">
        <w:rPr>
          <w:spacing w:val="-9"/>
          <w:sz w:val="18"/>
        </w:rPr>
        <w:t xml:space="preserve"> </w:t>
      </w:r>
      <w:r w:rsidRPr="00310978">
        <w:rPr>
          <w:sz w:val="18"/>
        </w:rPr>
        <w:t>2628</w:t>
      </w:r>
      <w:r w:rsidRPr="00310978">
        <w:rPr>
          <w:spacing w:val="-8"/>
          <w:sz w:val="18"/>
        </w:rPr>
        <w:t xml:space="preserve"> </w:t>
      </w:r>
      <w:r w:rsidRPr="00310978">
        <w:rPr>
          <w:sz w:val="18"/>
        </w:rPr>
        <w:t>CJ,</w:t>
      </w:r>
      <w:r w:rsidRPr="00310978">
        <w:rPr>
          <w:spacing w:val="-8"/>
          <w:sz w:val="18"/>
        </w:rPr>
        <w:t xml:space="preserve"> </w:t>
      </w:r>
      <w:r w:rsidRPr="00310978">
        <w:rPr>
          <w:sz w:val="18"/>
        </w:rPr>
        <w:t>The</w:t>
      </w:r>
      <w:r w:rsidRPr="00310978">
        <w:rPr>
          <w:spacing w:val="-8"/>
          <w:sz w:val="18"/>
        </w:rPr>
        <w:t xml:space="preserve"> </w:t>
      </w:r>
      <w:r w:rsidRPr="00310978">
        <w:rPr>
          <w:sz w:val="18"/>
        </w:rPr>
        <w:t>Netherlands</w:t>
      </w:r>
    </w:p>
    <w:p w14:paraId="0D1D4E6A" w14:textId="77777777" w:rsidR="00310978" w:rsidRPr="00310978" w:rsidRDefault="00310978" w:rsidP="00310978">
      <w:pPr>
        <w:jc w:val="both"/>
        <w:rPr>
          <w:sz w:val="18"/>
        </w:rPr>
      </w:pPr>
      <w:r w:rsidRPr="00310978">
        <w:rPr>
          <w:sz w:val="18"/>
          <w:vertAlign w:val="superscript"/>
        </w:rPr>
        <w:t>#</w:t>
      </w:r>
      <w:r w:rsidRPr="00310978">
        <w:rPr>
          <w:sz w:val="18"/>
        </w:rPr>
        <w:t xml:space="preserve">These authors contributed equally. </w:t>
      </w:r>
    </w:p>
    <w:p w14:paraId="3855FF51" w14:textId="77777777" w:rsidR="00310978" w:rsidRPr="00310978" w:rsidRDefault="00310978" w:rsidP="00310978">
      <w:pPr>
        <w:jc w:val="both"/>
        <w:rPr>
          <w:rFonts w:eastAsia="等线"/>
          <w:iCs/>
          <w:sz w:val="16"/>
          <w:lang w:eastAsia="zh-CN"/>
        </w:rPr>
      </w:pPr>
      <w:r w:rsidRPr="00310978">
        <w:rPr>
          <w:rFonts w:eastAsia="等线"/>
          <w:sz w:val="18"/>
          <w:vertAlign w:val="superscript"/>
          <w:lang w:eastAsia="zh-CN"/>
        </w:rPr>
        <w:t>*</w:t>
      </w:r>
      <w:r w:rsidRPr="00310978">
        <w:rPr>
          <w:rFonts w:eastAsia="等线"/>
          <w:sz w:val="18"/>
          <w:lang w:eastAsia="zh-CN"/>
        </w:rPr>
        <w:t xml:space="preserve">Corresponding authors: </w:t>
      </w:r>
      <w:hyperlink r:id="rId8">
        <w:r w:rsidRPr="00310978">
          <w:rPr>
            <w:color w:val="0000FF"/>
            <w:sz w:val="16"/>
          </w:rPr>
          <w:t>yqzhang@szu.edu.cn</w:t>
        </w:r>
      </w:hyperlink>
      <w:r w:rsidRPr="00310978">
        <w:rPr>
          <w:rFonts w:eastAsia="等线"/>
          <w:color w:val="0000FF"/>
          <w:sz w:val="16"/>
          <w:lang w:eastAsia="zh-CN"/>
        </w:rPr>
        <w:t>;</w:t>
      </w:r>
      <w:r w:rsidRPr="00310978">
        <w:rPr>
          <w:color w:val="0000FF"/>
          <w:sz w:val="16"/>
        </w:rPr>
        <w:t xml:space="preserve"> </w:t>
      </w:r>
      <w:hyperlink r:id="rId9">
        <w:r w:rsidRPr="00310978">
          <w:rPr>
            <w:color w:val="0000FF"/>
            <w:sz w:val="16"/>
          </w:rPr>
          <w:t>xcyuan@szu.edu.cn</w:t>
        </w:r>
      </w:hyperlink>
      <w:r w:rsidRPr="00310978">
        <w:rPr>
          <w:color w:val="0000FF"/>
          <w:sz w:val="16"/>
        </w:rPr>
        <w:t>.</w:t>
      </w:r>
    </w:p>
    <w:p w14:paraId="7EEA444E" w14:textId="77777777" w:rsidR="00B473AF" w:rsidRPr="00310978" w:rsidRDefault="00B473AF" w:rsidP="00BE7EB6">
      <w:pPr>
        <w:spacing w:afterLines="50" w:after="156" w:line="288" w:lineRule="auto"/>
        <w:ind w:rightChars="50" w:right="110"/>
        <w:jc w:val="both"/>
        <w:rPr>
          <w:rFonts w:eastAsiaTheme="minorEastAsia"/>
          <w:b/>
          <w:bCs/>
          <w:lang w:eastAsia="zh-CN"/>
        </w:rPr>
      </w:pPr>
    </w:p>
    <w:p w14:paraId="6139FE15" w14:textId="26BF9203" w:rsidR="00BE7EB6" w:rsidRPr="00310978" w:rsidRDefault="00310978" w:rsidP="00BE7EB6">
      <w:pPr>
        <w:spacing w:afterLines="50" w:after="156" w:line="288" w:lineRule="auto"/>
        <w:ind w:rightChars="50" w:right="110"/>
        <w:jc w:val="both"/>
        <w:rPr>
          <w:rFonts w:eastAsiaTheme="minorEastAsia"/>
          <w:b/>
          <w:bCs/>
          <w:sz w:val="24"/>
          <w:lang w:eastAsia="zh-CN"/>
        </w:rPr>
      </w:pPr>
      <w:r w:rsidRPr="00310978">
        <w:rPr>
          <w:b/>
          <w:sz w:val="24"/>
        </w:rPr>
        <w:t>Supplementary Note I</w:t>
      </w:r>
      <w:r w:rsidR="00BE7EB6" w:rsidRPr="00310978">
        <w:rPr>
          <w:rFonts w:eastAsiaTheme="minorEastAsia"/>
          <w:b/>
          <w:bCs/>
          <w:sz w:val="24"/>
          <w:lang w:eastAsia="zh-CN"/>
        </w:rPr>
        <w:t>: Experimental configuration</w:t>
      </w:r>
    </w:p>
    <w:p w14:paraId="3B85B145" w14:textId="62C59A6D" w:rsidR="009C0322" w:rsidRPr="00310978" w:rsidRDefault="009C0322" w:rsidP="00310978">
      <w:pPr>
        <w:spacing w:afterLines="50" w:after="156" w:line="288" w:lineRule="auto"/>
        <w:ind w:rightChars="50" w:right="110"/>
        <w:jc w:val="both"/>
        <w:rPr>
          <w:sz w:val="24"/>
        </w:rPr>
      </w:pPr>
      <w:r w:rsidRPr="00310978">
        <w:rPr>
          <w:sz w:val="24"/>
        </w:rPr>
        <w:t xml:space="preserve">The schematic diagram of the experimental setup is based on our simulation parameters, as shown in Fig. S1. We used an x-polarized pulsed laser with a pulse duration of 100 fs and 80 MHz repetitive frequency as a light source. The laser beam from a </w:t>
      </w:r>
      <w:proofErr w:type="spellStart"/>
      <w:r w:rsidRPr="00310978">
        <w:rPr>
          <w:sz w:val="24"/>
        </w:rPr>
        <w:t>Ti</w:t>
      </w:r>
      <w:proofErr w:type="spellEnd"/>
      <w:r w:rsidRPr="00310978">
        <w:rPr>
          <w:sz w:val="24"/>
        </w:rPr>
        <w:t>: sapphire laser is firstly linearly polarized by a polarizer, and its polarization direction is then regulated by rotating a half-wave (λ/2) plate. After passing through the second polarizer, the laser power can be changed by rotating the λ/2 plate with the controller. The circularly-polarized beam is obtained by a quarter-wave (λ/4) plate. The polarized CVB is produced by the set of vortex retarders with a half-wave plate used to control the orientation of the polarization pattern of high-order CVBs. The CVB is focused by the objective lens after passing through a dichroic mirror into a glass microtube cell with gold nanoparticles in water. Then it is focused by an objective lens with NA = 0.65 inside a glass micro-tube, and the sample solution with gold nanoparticles of 60 nm diameter is filled in the micro-tube. The light emitted by the illuminator indicated in green is used to illuminate the sample solution. The illumination and the trapping beam incident orthogonally into the sample tube; thus, only the scattered illuminating beam can be collected by the objective. This design works like the dark-field illumination and helps to improve the motion presentation of the gold nanoparticles on the CCD.</w:t>
      </w:r>
    </w:p>
    <w:p w14:paraId="08D54DF0" w14:textId="2EE5A8B3" w:rsidR="00BE7EB6" w:rsidRDefault="00CB0A59" w:rsidP="00310978">
      <w:pPr>
        <w:spacing w:afterLines="50" w:after="156"/>
        <w:ind w:rightChars="50" w:right="110"/>
        <w:jc w:val="center"/>
      </w:pPr>
      <w:r>
        <w:rPr>
          <w:noProof/>
          <w:lang w:eastAsia="zh-CN"/>
        </w:rPr>
        <w:lastRenderedPageBreak/>
        <w:drawing>
          <wp:inline distT="0" distB="0" distL="0" distR="0" wp14:anchorId="40888DA3" wp14:editId="6F1DB5CC">
            <wp:extent cx="4320000" cy="2712631"/>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712631"/>
                    </a:xfrm>
                    <a:prstGeom prst="rect">
                      <a:avLst/>
                    </a:prstGeom>
                    <a:noFill/>
                    <a:ln>
                      <a:noFill/>
                    </a:ln>
                  </pic:spPr>
                </pic:pic>
              </a:graphicData>
            </a:graphic>
          </wp:inline>
        </w:drawing>
      </w:r>
    </w:p>
    <w:p w14:paraId="1E2642C1" w14:textId="7CE8F3D6" w:rsidR="00310978" w:rsidRPr="007C48A0" w:rsidRDefault="00BE7EB6" w:rsidP="007C48A0">
      <w:pPr>
        <w:spacing w:afterLines="50" w:after="156" w:line="288" w:lineRule="auto"/>
        <w:ind w:leftChars="300" w:left="660" w:rightChars="300" w:right="660"/>
        <w:jc w:val="both"/>
        <w:rPr>
          <w:rFonts w:ascii="Arial" w:hAnsi="Arial" w:cs="Arial"/>
          <w:sz w:val="18"/>
          <w:szCs w:val="20"/>
        </w:rPr>
      </w:pPr>
      <w:r w:rsidRPr="00310978">
        <w:rPr>
          <w:rFonts w:ascii="Arial" w:hAnsi="Arial" w:cs="Arial"/>
          <w:b/>
          <w:sz w:val="18"/>
          <w:szCs w:val="20"/>
        </w:rPr>
        <w:t xml:space="preserve">Fig. S1. The schematic diagram of experimental setup. </w:t>
      </w:r>
      <w:r w:rsidRPr="00310978">
        <w:rPr>
          <w:rFonts w:ascii="Arial" w:hAnsi="Arial" w:cs="Arial"/>
          <w:sz w:val="18"/>
          <w:szCs w:val="20"/>
        </w:rPr>
        <w:t xml:space="preserve">A x-polarized pulse laser propagates through a quarter wave plate to generate circular polarization beam. The </w:t>
      </w:r>
      <w:r w:rsidR="009C0322" w:rsidRPr="00310978">
        <w:rPr>
          <w:rFonts w:ascii="Arial" w:hAnsi="Arial" w:cs="Arial"/>
          <w:sz w:val="18"/>
          <w:szCs w:val="20"/>
        </w:rPr>
        <w:t>laser beam</w:t>
      </w:r>
      <w:r w:rsidRPr="00310978">
        <w:rPr>
          <w:rFonts w:ascii="Arial" w:hAnsi="Arial" w:cs="Arial"/>
          <w:sz w:val="18"/>
          <w:szCs w:val="20"/>
        </w:rPr>
        <w:t xml:space="preserve"> is focused by an objective with 0.65 NA. The sample solution consisting of </w:t>
      </w:r>
      <w:r w:rsidR="001B431E" w:rsidRPr="00310978">
        <w:rPr>
          <w:rFonts w:ascii="Arial" w:hAnsi="Arial" w:cs="Arial"/>
          <w:sz w:val="18"/>
          <w:szCs w:val="20"/>
        </w:rPr>
        <w:t>6</w:t>
      </w:r>
      <w:r w:rsidRPr="00310978">
        <w:rPr>
          <w:rFonts w:ascii="Arial" w:hAnsi="Arial" w:cs="Arial"/>
          <w:sz w:val="18"/>
          <w:szCs w:val="20"/>
        </w:rPr>
        <w:t xml:space="preserve">0 nm gold nanoparticles is filled in the glass </w:t>
      </w:r>
      <w:r w:rsidR="00FE354D" w:rsidRPr="00310978">
        <w:rPr>
          <w:rFonts w:ascii="Arial" w:hAnsi="Arial" w:cs="Arial"/>
          <w:sz w:val="18"/>
          <w:szCs w:val="20"/>
        </w:rPr>
        <w:t>micro-</w:t>
      </w:r>
      <w:r w:rsidRPr="00310978">
        <w:rPr>
          <w:rFonts w:ascii="Arial" w:hAnsi="Arial" w:cs="Arial"/>
          <w:sz w:val="18"/>
          <w:szCs w:val="20"/>
        </w:rPr>
        <w:t xml:space="preserve">tube. An additional green beam is used to illuminate the sample. The experimental manipulation process is observed through the objective and imaged on the CCD. </w:t>
      </w:r>
    </w:p>
    <w:p w14:paraId="2A7A063D" w14:textId="2D221D45" w:rsidR="00310978" w:rsidRPr="00310978" w:rsidRDefault="00310978" w:rsidP="00310978">
      <w:pPr>
        <w:spacing w:afterLines="50" w:after="156" w:line="288" w:lineRule="auto"/>
        <w:ind w:rightChars="50" w:right="110"/>
        <w:jc w:val="both"/>
        <w:rPr>
          <w:rFonts w:eastAsiaTheme="minorEastAsia"/>
          <w:b/>
          <w:bCs/>
          <w:sz w:val="24"/>
          <w:lang w:eastAsia="zh-CN"/>
        </w:rPr>
      </w:pPr>
      <w:r w:rsidRPr="00310978">
        <w:rPr>
          <w:b/>
          <w:sz w:val="24"/>
        </w:rPr>
        <w:t xml:space="preserve">Supplementary Note </w:t>
      </w:r>
      <w:r w:rsidR="00FE21AC">
        <w:rPr>
          <w:b/>
          <w:sz w:val="24"/>
        </w:rPr>
        <w:t>Ⅱ</w:t>
      </w:r>
      <w:r w:rsidRPr="00310978">
        <w:rPr>
          <w:rFonts w:eastAsiaTheme="minorEastAsia"/>
          <w:b/>
          <w:bCs/>
          <w:sz w:val="24"/>
          <w:lang w:eastAsia="zh-CN"/>
        </w:rPr>
        <w:t xml:space="preserve">: </w:t>
      </w:r>
      <w:r>
        <w:rPr>
          <w:rFonts w:eastAsiaTheme="minorEastAsia"/>
          <w:b/>
          <w:bCs/>
          <w:sz w:val="24"/>
          <w:lang w:eastAsia="zh-CN"/>
        </w:rPr>
        <w:t>Tightly focused optical fields</w:t>
      </w:r>
    </w:p>
    <w:p w14:paraId="52214E7F" w14:textId="665816B3" w:rsidR="002C6150" w:rsidRPr="00310978" w:rsidRDefault="009C0322" w:rsidP="00F85AD5">
      <w:pPr>
        <w:spacing w:line="288" w:lineRule="auto"/>
        <w:jc w:val="both"/>
        <w:rPr>
          <w:sz w:val="24"/>
        </w:rPr>
      </w:pPr>
      <w:r w:rsidRPr="00310978">
        <w:rPr>
          <w:sz w:val="24"/>
        </w:rPr>
        <w:t>T</w:t>
      </w:r>
      <w:r w:rsidR="002C6150" w:rsidRPr="00310978">
        <w:rPr>
          <w:sz w:val="24"/>
        </w:rPr>
        <w:t xml:space="preserve">he electromagnetic field plays an essential role in determining the direction and magnitude of the optical force. To excite the nonlinear effect of the particle, it is highly desirable to focus the incident </w:t>
      </w:r>
      <w:r w:rsidRPr="00310978">
        <w:rPr>
          <w:sz w:val="24"/>
        </w:rPr>
        <w:t xml:space="preserve">optical </w:t>
      </w:r>
      <w:r w:rsidR="002C6150" w:rsidRPr="00310978">
        <w:rPr>
          <w:sz w:val="24"/>
        </w:rPr>
        <w:t xml:space="preserve">field with a high NA objective lens. In this work, to demonstrate a novel trapping state induced by the RSA effect, we consider the incident field as a paraxial, left-handed circularly-polarized, femtosecond laser pulse. </w:t>
      </w:r>
      <w:r w:rsidR="008673D0" w:rsidRPr="00310978">
        <w:rPr>
          <w:sz w:val="24"/>
        </w:rPr>
        <w:t xml:space="preserve">At the excitation wavelength </w:t>
      </w:r>
      <w:r w:rsidR="00F85AD5" w:rsidRPr="00F85AD5">
        <w:rPr>
          <w:i/>
          <w:sz w:val="24"/>
        </w:rPr>
        <w:t>λ</w:t>
      </w:r>
      <w:r w:rsidR="00F85AD5">
        <w:rPr>
          <w:sz w:val="24"/>
        </w:rPr>
        <w:t xml:space="preserve"> </w:t>
      </w:r>
      <w:r w:rsidR="008673D0" w:rsidRPr="00310978">
        <w:rPr>
          <w:sz w:val="24"/>
        </w:rPr>
        <w:t>= 8</w:t>
      </w:r>
      <w:r w:rsidR="00F85AD5">
        <w:rPr>
          <w:sz w:val="24"/>
        </w:rPr>
        <w:t>4</w:t>
      </w:r>
      <w:r w:rsidR="008673D0" w:rsidRPr="00310978">
        <w:rPr>
          <w:sz w:val="24"/>
        </w:rPr>
        <w:t xml:space="preserve">0 nm, the wave number in the host medium (water) is </w:t>
      </w:r>
      <w:r w:rsidR="00F85AD5" w:rsidRPr="00F85AD5">
        <w:rPr>
          <w:i/>
          <w:sz w:val="24"/>
        </w:rPr>
        <w:t>k</w:t>
      </w:r>
      <w:r w:rsidR="00F85AD5">
        <w:rPr>
          <w:rFonts w:ascii="Cambria Math" w:hAnsi="Cambria Math" w:cs="Cambria Math"/>
          <w:sz w:val="24"/>
        </w:rPr>
        <w:t xml:space="preserve"> </w:t>
      </w:r>
      <w:r w:rsidR="008673D0" w:rsidRPr="00310978">
        <w:rPr>
          <w:sz w:val="24"/>
        </w:rPr>
        <w:t>(</w:t>
      </w:r>
      <w:r w:rsidR="00F85AD5" w:rsidRPr="00F85AD5">
        <w:rPr>
          <w:i/>
          <w:sz w:val="24"/>
        </w:rPr>
        <w:t>k</w:t>
      </w:r>
      <w:r w:rsidR="00F85AD5">
        <w:rPr>
          <w:rFonts w:ascii="Cambria Math" w:hAnsi="Cambria Math" w:cs="Cambria Math"/>
          <w:sz w:val="24"/>
        </w:rPr>
        <w:t xml:space="preserve"> </w:t>
      </w:r>
      <w:r w:rsidR="00F85AD5" w:rsidRPr="00F85AD5">
        <w:rPr>
          <w:sz w:val="24"/>
        </w:rPr>
        <w:t>=</w:t>
      </w:r>
      <w:r w:rsidR="00F85AD5">
        <w:rPr>
          <w:sz w:val="24"/>
        </w:rPr>
        <w:t xml:space="preserve"> </w:t>
      </w:r>
      <w:r w:rsidR="00F85AD5" w:rsidRPr="00F85AD5">
        <w:rPr>
          <w:sz w:val="24"/>
        </w:rPr>
        <w:t>2π</w:t>
      </w:r>
      <w:proofErr w:type="spellStart"/>
      <w:r w:rsidR="00F85AD5" w:rsidRPr="00F85AD5">
        <w:rPr>
          <w:rFonts w:eastAsiaTheme="minorEastAsia"/>
          <w:i/>
          <w:sz w:val="24"/>
          <w:lang w:eastAsia="zh-CN"/>
        </w:rPr>
        <w:t>n</w:t>
      </w:r>
      <w:r w:rsidR="00F85AD5" w:rsidRPr="00F85AD5">
        <w:rPr>
          <w:rFonts w:eastAsiaTheme="minorEastAsia"/>
          <w:i/>
          <w:sz w:val="24"/>
          <w:vertAlign w:val="subscript"/>
          <w:lang w:eastAsia="zh-CN"/>
        </w:rPr>
        <w:t>h</w:t>
      </w:r>
      <w:proofErr w:type="spellEnd"/>
      <w:r w:rsidR="00F85AD5">
        <w:rPr>
          <w:rFonts w:eastAsiaTheme="minorEastAsia"/>
          <w:i/>
          <w:sz w:val="24"/>
          <w:vertAlign w:val="subscript"/>
          <w:lang w:eastAsia="zh-CN"/>
        </w:rPr>
        <w:t xml:space="preserve"> </w:t>
      </w:r>
      <w:r w:rsidR="00F85AD5" w:rsidRPr="00F85AD5">
        <w:rPr>
          <w:sz w:val="24"/>
        </w:rPr>
        <w:t>/</w:t>
      </w:r>
      <w:r w:rsidR="00F85AD5">
        <w:rPr>
          <w:sz w:val="24"/>
        </w:rPr>
        <w:t xml:space="preserve"> </w:t>
      </w:r>
      <w:r w:rsidR="00F85AD5" w:rsidRPr="00F85AD5">
        <w:rPr>
          <w:i/>
          <w:sz w:val="24"/>
        </w:rPr>
        <w:t>λ</w:t>
      </w:r>
      <w:r w:rsidR="008673D0" w:rsidRPr="00310978">
        <w:rPr>
          <w:sz w:val="24"/>
        </w:rPr>
        <w:t>)</w:t>
      </w:r>
      <w:r w:rsidR="0052467D" w:rsidRPr="00310978">
        <w:rPr>
          <w:sz w:val="24"/>
        </w:rPr>
        <w:t xml:space="preserve">, </w:t>
      </w:r>
      <w:proofErr w:type="spellStart"/>
      <w:r w:rsidR="00F85AD5" w:rsidRPr="00F85AD5">
        <w:rPr>
          <w:rFonts w:eastAsiaTheme="minorEastAsia"/>
          <w:i/>
          <w:sz w:val="24"/>
          <w:lang w:eastAsia="zh-CN"/>
        </w:rPr>
        <w:t>n</w:t>
      </w:r>
      <w:r w:rsidR="00F85AD5" w:rsidRPr="00F85AD5">
        <w:rPr>
          <w:rFonts w:eastAsiaTheme="minorEastAsia"/>
          <w:i/>
          <w:sz w:val="24"/>
          <w:vertAlign w:val="subscript"/>
          <w:lang w:eastAsia="zh-CN"/>
        </w:rPr>
        <w:t>h</w:t>
      </w:r>
      <w:proofErr w:type="spellEnd"/>
      <w:r w:rsidR="0052467D" w:rsidRPr="00310978">
        <w:rPr>
          <w:sz w:val="24"/>
          <w:vertAlign w:val="subscript"/>
        </w:rPr>
        <w:t xml:space="preserve"> </w:t>
      </w:r>
      <w:r w:rsidR="0052467D" w:rsidRPr="00310978">
        <w:rPr>
          <w:sz w:val="24"/>
        </w:rPr>
        <w:t>being the refractive index of host medium.</w:t>
      </w:r>
      <w:r w:rsidR="008673D0" w:rsidRPr="00310978">
        <w:rPr>
          <w:sz w:val="24"/>
        </w:rPr>
        <w:t xml:space="preserve"> The maximum focal angle </w:t>
      </w:r>
      <w:proofErr w:type="spellStart"/>
      <w:r w:rsidR="00F85AD5" w:rsidRPr="00F85AD5">
        <w:rPr>
          <w:i/>
          <w:sz w:val="24"/>
        </w:rPr>
        <w:t>θ</w:t>
      </w:r>
      <w:r w:rsidR="00F85AD5" w:rsidRPr="00F85AD5">
        <w:rPr>
          <w:rFonts w:ascii="Cambria Math" w:hAnsi="Cambria Math" w:cs="Cambria Math"/>
          <w:sz w:val="24"/>
          <w:vertAlign w:val="subscript"/>
        </w:rPr>
        <w:t>max</w:t>
      </w:r>
      <w:proofErr w:type="spellEnd"/>
      <w:r w:rsidR="00F85AD5">
        <w:rPr>
          <w:sz w:val="24"/>
        </w:rPr>
        <w:t xml:space="preserve"> </w:t>
      </w:r>
      <w:r w:rsidR="008673D0" w:rsidRPr="00310978">
        <w:rPr>
          <w:sz w:val="24"/>
        </w:rPr>
        <w:t>is determined by the NA of the lens and the host medium as</w:t>
      </w:r>
      <w:r w:rsidR="00F85AD5">
        <w:rPr>
          <w:sz w:val="24"/>
        </w:rPr>
        <w:t xml:space="preserve"> </w:t>
      </w:r>
      <w:proofErr w:type="spellStart"/>
      <w:r w:rsidR="00F85AD5" w:rsidRPr="00F85AD5">
        <w:rPr>
          <w:i/>
          <w:sz w:val="24"/>
        </w:rPr>
        <w:t>θ</w:t>
      </w:r>
      <w:r w:rsidR="00F85AD5" w:rsidRPr="00F85AD5">
        <w:rPr>
          <w:rFonts w:ascii="Cambria Math" w:hAnsi="Cambria Math" w:cs="Cambria Math"/>
          <w:sz w:val="24"/>
          <w:vertAlign w:val="subscript"/>
        </w:rPr>
        <w:t>max</w:t>
      </w:r>
      <w:proofErr w:type="spellEnd"/>
      <w:r w:rsidR="00F85AD5">
        <w:rPr>
          <w:rFonts w:ascii="Cambria Math" w:hAnsi="Cambria Math" w:cs="Cambria Math"/>
          <w:sz w:val="24"/>
        </w:rPr>
        <w:t xml:space="preserve"> =</w:t>
      </w:r>
      <w:r w:rsidR="008673D0" w:rsidRPr="00310978">
        <w:rPr>
          <w:sz w:val="24"/>
        </w:rPr>
        <w:t xml:space="preserve"> </w:t>
      </w:r>
      <w:proofErr w:type="spellStart"/>
      <w:r w:rsidR="008673D0" w:rsidRPr="00310978">
        <w:rPr>
          <w:sz w:val="24"/>
        </w:rPr>
        <w:t>arcsin</w:t>
      </w:r>
      <w:proofErr w:type="spellEnd"/>
      <w:r w:rsidR="008673D0" w:rsidRPr="00310978">
        <w:rPr>
          <w:sz w:val="24"/>
        </w:rPr>
        <w:t xml:space="preserve"> (NA</w:t>
      </w:r>
      <w:r w:rsidR="00F85AD5">
        <w:rPr>
          <w:sz w:val="24"/>
        </w:rPr>
        <w:t xml:space="preserve"> </w:t>
      </w:r>
      <w:r w:rsidR="008673D0" w:rsidRPr="00310978">
        <w:rPr>
          <w:sz w:val="24"/>
        </w:rPr>
        <w:t>/</w:t>
      </w:r>
      <w:r w:rsidR="00F85AD5">
        <w:rPr>
          <w:sz w:val="24"/>
        </w:rPr>
        <w:t xml:space="preserve"> </w:t>
      </w:r>
      <w:proofErr w:type="spellStart"/>
      <w:r w:rsidR="00F85AD5" w:rsidRPr="00F85AD5">
        <w:rPr>
          <w:rFonts w:eastAsiaTheme="minorEastAsia"/>
          <w:i/>
          <w:sz w:val="24"/>
          <w:lang w:eastAsia="zh-CN"/>
        </w:rPr>
        <w:t>n</w:t>
      </w:r>
      <w:r w:rsidR="00F85AD5" w:rsidRPr="00F85AD5">
        <w:rPr>
          <w:rFonts w:eastAsiaTheme="minorEastAsia"/>
          <w:i/>
          <w:sz w:val="24"/>
          <w:vertAlign w:val="subscript"/>
          <w:lang w:eastAsia="zh-CN"/>
        </w:rPr>
        <w:t>h</w:t>
      </w:r>
      <w:proofErr w:type="spellEnd"/>
      <w:r w:rsidR="008673D0" w:rsidRPr="00310978">
        <w:rPr>
          <w:sz w:val="24"/>
        </w:rPr>
        <w:t>). We use cylindrical coordinates in the focal region, given by</w:t>
      </w:r>
      <w:r w:rsidR="008673D0" w:rsidRPr="00F85AD5">
        <w:rPr>
          <w:sz w:val="24"/>
        </w:rPr>
        <w:t xml:space="preserve"> </w:t>
      </w:r>
      <w:r w:rsidR="00F85AD5" w:rsidRPr="00F85AD5">
        <w:rPr>
          <w:i/>
          <w:sz w:val="24"/>
        </w:rPr>
        <w:t>ρ</w:t>
      </w:r>
      <w:r w:rsidR="008673D0" w:rsidRPr="00310978">
        <w:rPr>
          <w:sz w:val="24"/>
        </w:rPr>
        <w:t xml:space="preserve">, </w:t>
      </w:r>
      <w:r w:rsidR="00F85AD5" w:rsidRPr="00F85AD5">
        <w:rPr>
          <w:i/>
          <w:sz w:val="24"/>
        </w:rPr>
        <w:t>ϕ</w:t>
      </w:r>
      <w:r w:rsidR="008673D0" w:rsidRPr="00310978">
        <w:rPr>
          <w:sz w:val="24"/>
        </w:rPr>
        <w:t>, and</w:t>
      </w:r>
      <w:r w:rsidR="00F85AD5">
        <w:rPr>
          <w:sz w:val="24"/>
        </w:rPr>
        <w:t xml:space="preserve"> </w:t>
      </w:r>
      <w:r w:rsidR="00F85AD5" w:rsidRPr="00F85AD5">
        <w:rPr>
          <w:rFonts w:ascii="Cambria Math" w:hAnsi="Cambria Math" w:cs="Cambria Math"/>
          <w:i/>
          <w:sz w:val="24"/>
        </w:rPr>
        <w:t>z</w:t>
      </w:r>
      <w:r w:rsidR="00300252" w:rsidRPr="00310978">
        <w:rPr>
          <w:sz w:val="24"/>
        </w:rPr>
        <w:t>,</w:t>
      </w:r>
      <w:r w:rsidR="008673D0" w:rsidRPr="00310978">
        <w:rPr>
          <w:sz w:val="24"/>
        </w:rPr>
        <w:t xml:space="preserve"> with </w:t>
      </w:r>
      <w:r w:rsidR="00F85AD5">
        <w:rPr>
          <w:sz w:val="24"/>
        </w:rPr>
        <w:t xml:space="preserve">ρ the polar radius, </w:t>
      </w:r>
      <w:r w:rsidR="00F85AD5" w:rsidRPr="00F85AD5">
        <w:rPr>
          <w:i/>
          <w:sz w:val="24"/>
        </w:rPr>
        <w:t>ϕ</w:t>
      </w:r>
      <w:r w:rsidR="00F85AD5">
        <w:rPr>
          <w:rFonts w:ascii="Cambria Math" w:hAnsi="Cambria Math" w:cs="Cambria Math"/>
          <w:sz w:val="24"/>
        </w:rPr>
        <w:t xml:space="preserve"> </w:t>
      </w:r>
      <w:r w:rsidR="00F85AD5">
        <w:rPr>
          <w:sz w:val="24"/>
        </w:rPr>
        <w:t>the azimuth</w:t>
      </w:r>
      <w:r w:rsidR="008673D0" w:rsidRPr="00310978">
        <w:rPr>
          <w:sz w:val="24"/>
        </w:rPr>
        <w:t xml:space="preserve"> angle</w:t>
      </w:r>
      <w:r w:rsidR="00F85AD5">
        <w:rPr>
          <w:sz w:val="24"/>
        </w:rPr>
        <w:t>,</w:t>
      </w:r>
      <w:r w:rsidR="008673D0" w:rsidRPr="00310978">
        <w:rPr>
          <w:sz w:val="24"/>
        </w:rPr>
        <w:t xml:space="preserve"> and </w:t>
      </w:r>
      <w:r w:rsidR="008673D0" w:rsidRPr="00310978">
        <w:rPr>
          <w:i/>
          <w:iCs/>
          <w:sz w:val="24"/>
        </w:rPr>
        <w:t>z</w:t>
      </w:r>
      <w:r w:rsidR="008673D0" w:rsidRPr="00310978">
        <w:rPr>
          <w:sz w:val="24"/>
        </w:rPr>
        <w:t xml:space="preserve"> the coordinate along the optical axis</w:t>
      </w:r>
      <w:r w:rsidR="00F85AD5">
        <w:rPr>
          <w:sz w:val="24"/>
        </w:rPr>
        <w:t xml:space="preserve">. The focal plane is assumed located at </w:t>
      </w:r>
      <w:r w:rsidR="00F85AD5" w:rsidRPr="00F85AD5">
        <w:rPr>
          <w:i/>
          <w:sz w:val="24"/>
        </w:rPr>
        <w:t>z</w:t>
      </w:r>
      <w:r w:rsidR="00F85AD5">
        <w:rPr>
          <w:sz w:val="24"/>
        </w:rPr>
        <w:t xml:space="preserve"> = 0. Then, the electromagnetic field in the focal region can be derived as:</w:t>
      </w:r>
      <w:r w:rsidR="00D47761" w:rsidRPr="002E1BBB">
        <w:rPr>
          <w:color w:val="0000FF"/>
          <w:sz w:val="24"/>
          <w:vertAlign w:val="superscript"/>
        </w:rPr>
        <w:t>3</w:t>
      </w:r>
      <w:r w:rsidR="00674D35" w:rsidRPr="002E1BBB">
        <w:rPr>
          <w:color w:val="0000FF"/>
          <w:sz w:val="24"/>
          <w:vertAlign w:val="superscript"/>
        </w:rPr>
        <w:t>6</w:t>
      </w:r>
    </w:p>
    <w:p w14:paraId="62CD2F95" w14:textId="30A9780D" w:rsidR="002C6150" w:rsidRPr="001B431E" w:rsidRDefault="00F85AD5" w:rsidP="009C0322">
      <w:pPr>
        <w:pStyle w:val="MTDisplayEquation"/>
        <w:wordWrap w:val="0"/>
        <w:spacing w:beforeLines="50" w:before="156"/>
        <w:ind w:firstLine="440"/>
        <w:jc w:val="right"/>
        <w:rPr>
          <w:rFonts w:cs="Times New Roman"/>
          <w:sz w:val="22"/>
        </w:rPr>
      </w:pPr>
      <w:r w:rsidRPr="00F85AD5">
        <w:rPr>
          <w:position w:val="-52"/>
        </w:rPr>
        <w:object w:dxaOrig="2960" w:dyaOrig="1160" w14:anchorId="02D67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59.25pt" o:ole="">
            <v:imagedata r:id="rId11" o:title=""/>
          </v:shape>
          <o:OLEObject Type="Embed" ProgID="Equation.DSMT4" ShapeID="_x0000_i1025" DrawAspect="Content" ObjectID="_1749377225" r:id="rId12"/>
        </w:object>
      </w:r>
      <w:r w:rsidR="00A43B9C">
        <w:rPr>
          <w:rFonts w:cs="Times New Roman"/>
          <w:sz w:val="22"/>
        </w:rPr>
        <w:t xml:space="preserve">     </w:t>
      </w:r>
      <w:r>
        <w:rPr>
          <w:rFonts w:cs="Times New Roman"/>
          <w:sz w:val="22"/>
        </w:rPr>
        <w:t xml:space="preserve">   </w:t>
      </w:r>
      <w:r w:rsidR="00B473AF">
        <w:rPr>
          <w:rFonts w:cs="Times New Roman"/>
          <w:sz w:val="22"/>
        </w:rPr>
        <w:t xml:space="preserve"> </w:t>
      </w:r>
      <w:r w:rsidR="0053698F">
        <w:rPr>
          <w:rFonts w:cs="Times New Roman"/>
          <w:sz w:val="22"/>
        </w:rPr>
        <w:t xml:space="preserve">                         </w:t>
      </w:r>
      <w:r w:rsidR="00B473AF">
        <w:rPr>
          <w:rFonts w:cs="Times New Roman"/>
          <w:sz w:val="22"/>
        </w:rPr>
        <w:t xml:space="preserve">   </w:t>
      </w:r>
      <w:r>
        <w:rPr>
          <w:rFonts w:cs="Times New Roman"/>
          <w:sz w:val="22"/>
        </w:rPr>
        <w:t xml:space="preserve">   </w:t>
      </w:r>
      <w:r w:rsidR="002C6150" w:rsidRPr="001B431E">
        <w:rPr>
          <w:rFonts w:cs="Times New Roman"/>
          <w:sz w:val="22"/>
        </w:rPr>
        <w:t xml:space="preserve">   </w:t>
      </w:r>
      <w:r w:rsidR="002C6150" w:rsidRPr="00F85AD5">
        <w:rPr>
          <w:rFonts w:cs="Times New Roman"/>
          <w:sz w:val="24"/>
        </w:rPr>
        <w:t xml:space="preserve"> (S1)</w:t>
      </w:r>
    </w:p>
    <w:p w14:paraId="74A751F9" w14:textId="4B3D9C50" w:rsidR="002C6150" w:rsidRPr="001B431E" w:rsidRDefault="00F85AD5" w:rsidP="002C6150">
      <w:pPr>
        <w:jc w:val="right"/>
      </w:pPr>
      <w:r w:rsidRPr="00F85AD5">
        <w:rPr>
          <w:position w:val="-52"/>
        </w:rPr>
        <w:object w:dxaOrig="3540" w:dyaOrig="1160" w14:anchorId="072D24F9">
          <v:shape id="_x0000_i1026" type="#_x0000_t75" style="width:177pt;height:59.25pt" o:ole="">
            <v:imagedata r:id="rId13" o:title=""/>
          </v:shape>
          <o:OLEObject Type="Embed" ProgID="Equation.DSMT4" ShapeID="_x0000_i1026" DrawAspect="Content" ObjectID="_1749377226" r:id="rId14"/>
        </w:object>
      </w:r>
      <w:r w:rsidR="002C6150" w:rsidRPr="001B431E">
        <w:t xml:space="preserve"> </w:t>
      </w:r>
      <w:r w:rsidR="009C0322">
        <w:t xml:space="preserve"> </w:t>
      </w:r>
      <w:r w:rsidR="00A22089">
        <w:t xml:space="preserve">  </w:t>
      </w:r>
      <w:r w:rsidR="009C0322">
        <w:t xml:space="preserve"> </w:t>
      </w:r>
      <w:r w:rsidR="002C6150" w:rsidRPr="001B431E">
        <w:t xml:space="preserve">  </w:t>
      </w:r>
      <w:r w:rsidR="0053698F">
        <w:t xml:space="preserve">               </w:t>
      </w:r>
      <w:r w:rsidR="002C6150" w:rsidRPr="001B431E">
        <w:t xml:space="preserve">  </w:t>
      </w:r>
      <w:r w:rsidR="00A30C7C">
        <w:t xml:space="preserve">    </w:t>
      </w:r>
      <w:r w:rsidR="00EC6489">
        <w:t xml:space="preserve">  </w:t>
      </w:r>
      <w:r>
        <w:t xml:space="preserve">   </w:t>
      </w:r>
      <w:r w:rsidR="002C6150" w:rsidRPr="001B431E">
        <w:t xml:space="preserve"> </w:t>
      </w:r>
      <w:r w:rsidR="002C6150" w:rsidRPr="00F85AD5">
        <w:rPr>
          <w:sz w:val="24"/>
        </w:rPr>
        <w:t>(S2)</w:t>
      </w:r>
    </w:p>
    <w:p w14:paraId="5200BE68" w14:textId="77777777" w:rsidR="002C6150" w:rsidRPr="00F85AD5" w:rsidRDefault="002C6150" w:rsidP="002C6150">
      <w:pPr>
        <w:rPr>
          <w:sz w:val="24"/>
        </w:rPr>
      </w:pPr>
      <w:r w:rsidRPr="00F85AD5">
        <w:rPr>
          <w:sz w:val="24"/>
        </w:rPr>
        <w:t xml:space="preserve">with </w:t>
      </w:r>
    </w:p>
    <w:p w14:paraId="1B0A233E" w14:textId="3363BF82" w:rsidR="00F85AD5" w:rsidRDefault="00F85AD5" w:rsidP="00F85AD5">
      <w:pPr>
        <w:pStyle w:val="MTDisplayEquation"/>
        <w:jc w:val="right"/>
        <w:rPr>
          <w:sz w:val="24"/>
        </w:rPr>
      </w:pPr>
      <w:r>
        <w:tab/>
      </w:r>
      <w:r w:rsidRPr="00F85AD5">
        <w:rPr>
          <w:position w:val="-28"/>
        </w:rPr>
        <w:object w:dxaOrig="6660" w:dyaOrig="680" w14:anchorId="13356632">
          <v:shape id="_x0000_i1027" type="#_x0000_t75" style="width:333.75pt;height:33.75pt" o:ole="">
            <v:imagedata r:id="rId15" o:title=""/>
          </v:shape>
          <o:OLEObject Type="Embed" ProgID="Equation.DSMT4" ShapeID="_x0000_i1027" DrawAspect="Content" ObjectID="_1749377227" r:id="rId16"/>
        </w:object>
      </w:r>
      <w:r>
        <w:t xml:space="preserve">      </w:t>
      </w:r>
      <w:r w:rsidRPr="00F85AD5">
        <w:rPr>
          <w:sz w:val="24"/>
        </w:rPr>
        <w:t>(S3)</w:t>
      </w:r>
    </w:p>
    <w:p w14:paraId="01958CDA" w14:textId="33C02FE1" w:rsidR="002C6150" w:rsidRPr="00F85AD5" w:rsidRDefault="00F85AD5" w:rsidP="00F85AD5">
      <w:pPr>
        <w:pStyle w:val="MTDisplayEquation"/>
        <w:jc w:val="right"/>
      </w:pPr>
      <w:r>
        <w:tab/>
      </w:r>
      <w:r w:rsidRPr="00F85AD5">
        <w:rPr>
          <w:position w:val="-28"/>
        </w:rPr>
        <w:object w:dxaOrig="5700" w:dyaOrig="680" w14:anchorId="5EE3A5B1">
          <v:shape id="_x0000_i1028" type="#_x0000_t75" style="width:283.5pt;height:33.75pt" o:ole="">
            <v:imagedata r:id="rId17" o:title=""/>
          </v:shape>
          <o:OLEObject Type="Embed" ProgID="Equation.DSMT4" ShapeID="_x0000_i1028" DrawAspect="Content" ObjectID="_1749377228" r:id="rId18"/>
        </w:object>
      </w:r>
      <w:r>
        <w:t xml:space="preserve">           </w:t>
      </w:r>
      <w:r w:rsidRPr="00F85AD5">
        <w:rPr>
          <w:sz w:val="24"/>
        </w:rPr>
        <w:t>(S</w:t>
      </w:r>
      <w:r>
        <w:rPr>
          <w:sz w:val="24"/>
        </w:rPr>
        <w:t>4</w:t>
      </w:r>
      <w:r w:rsidRPr="00F85AD5">
        <w:rPr>
          <w:sz w:val="24"/>
        </w:rPr>
        <w:t>)</w:t>
      </w:r>
      <w:r>
        <w:t xml:space="preserve"> </w:t>
      </w:r>
    </w:p>
    <w:p w14:paraId="5F7F73A5" w14:textId="26655CCE" w:rsidR="00F85AD5" w:rsidRPr="00F85AD5" w:rsidRDefault="00F85AD5" w:rsidP="00F85AD5">
      <w:pPr>
        <w:pStyle w:val="MTDisplayEquation"/>
        <w:jc w:val="right"/>
      </w:pPr>
      <w:r>
        <w:tab/>
      </w:r>
      <w:r w:rsidRPr="00D4285F">
        <w:rPr>
          <w:position w:val="-28"/>
          <w:sz w:val="22"/>
        </w:rPr>
        <w:object w:dxaOrig="6660" w:dyaOrig="680" w14:anchorId="150F3C5C">
          <v:shape id="_x0000_i1029" type="#_x0000_t75" style="width:333.75pt;height:33.75pt" o:ole="">
            <v:imagedata r:id="rId19" o:title=""/>
          </v:shape>
          <o:OLEObject Type="Embed" ProgID="Equation.DSMT4" ShapeID="_x0000_i1029" DrawAspect="Content" ObjectID="_1749377229" r:id="rId20"/>
        </w:object>
      </w:r>
      <w:r>
        <w:t xml:space="preserve">      </w:t>
      </w:r>
      <w:r w:rsidRPr="00F85AD5">
        <w:rPr>
          <w:sz w:val="24"/>
        </w:rPr>
        <w:t>(S5)</w:t>
      </w:r>
    </w:p>
    <w:p w14:paraId="0188E71D" w14:textId="3AA3956C" w:rsidR="002C6150" w:rsidRPr="00646009" w:rsidRDefault="002C6150" w:rsidP="00646009">
      <w:pPr>
        <w:spacing w:line="288" w:lineRule="auto"/>
        <w:jc w:val="both"/>
        <w:rPr>
          <w:sz w:val="24"/>
        </w:rPr>
      </w:pPr>
      <w:r w:rsidRPr="00F85AD5">
        <w:rPr>
          <w:sz w:val="24"/>
        </w:rPr>
        <w:t xml:space="preserve">where </w:t>
      </w:r>
      <w:r w:rsidR="00F85AD5" w:rsidRPr="00F85AD5">
        <w:rPr>
          <w:i/>
          <w:sz w:val="24"/>
        </w:rPr>
        <w:t>Z</w:t>
      </w:r>
      <w:r w:rsidR="00F85AD5" w:rsidRPr="00F85AD5">
        <w:rPr>
          <w:i/>
          <w:sz w:val="24"/>
          <w:vertAlign w:val="subscript"/>
        </w:rPr>
        <w:t>με</w:t>
      </w:r>
      <w:r w:rsidR="00F85AD5">
        <w:rPr>
          <w:sz w:val="24"/>
        </w:rPr>
        <w:t xml:space="preserve"> </w:t>
      </w:r>
      <w:r w:rsidR="00EC6489" w:rsidRPr="00F85AD5">
        <w:rPr>
          <w:sz w:val="24"/>
        </w:rPr>
        <w:t>denotes the wave impedance,</w:t>
      </w:r>
      <w:r w:rsidRPr="00F85AD5">
        <w:rPr>
          <w:sz w:val="24"/>
        </w:rPr>
        <w:t xml:space="preserve"> </w:t>
      </w:r>
      <w:r w:rsidR="00F85AD5" w:rsidRPr="00F85AD5">
        <w:rPr>
          <w:i/>
          <w:sz w:val="24"/>
        </w:rPr>
        <w:t>J</w:t>
      </w:r>
      <w:r w:rsidR="00F85AD5" w:rsidRPr="00F85AD5">
        <w:rPr>
          <w:i/>
          <w:sz w:val="24"/>
          <w:vertAlign w:val="subscript"/>
        </w:rPr>
        <w:t>m</w:t>
      </w:r>
      <w:r w:rsidR="00F85AD5">
        <w:rPr>
          <w:sz w:val="24"/>
        </w:rPr>
        <w:t xml:space="preserve"> </w:t>
      </w:r>
      <w:r w:rsidRPr="00F85AD5">
        <w:rPr>
          <w:sz w:val="24"/>
        </w:rPr>
        <w:t xml:space="preserve">is the </w:t>
      </w:r>
      <w:r w:rsidRPr="00F85AD5">
        <w:rPr>
          <w:i/>
          <w:sz w:val="24"/>
        </w:rPr>
        <w:t>m</w:t>
      </w:r>
      <w:r w:rsidRPr="00F85AD5">
        <w:rPr>
          <w:sz w:val="24"/>
        </w:rPr>
        <w:t xml:space="preserve">-th order Bessel function of the first kind, </w:t>
      </w:r>
      <w:r w:rsidR="00646009">
        <w:rPr>
          <w:sz w:val="24"/>
        </w:rPr>
        <w:t xml:space="preserve">and </w:t>
      </w:r>
      <w:r w:rsidRPr="00F85AD5">
        <w:rPr>
          <w:i/>
          <w:sz w:val="24"/>
        </w:rPr>
        <w:t>l</w:t>
      </w:r>
      <w:r w:rsidRPr="00F85AD5">
        <w:rPr>
          <w:sz w:val="24"/>
        </w:rPr>
        <w:t xml:space="preserve">(θ) represents the </w:t>
      </w:r>
      <w:r w:rsidR="00646009" w:rsidRPr="00646009">
        <w:rPr>
          <w:rFonts w:eastAsiaTheme="minorEastAsia"/>
          <w:sz w:val="24"/>
          <w:lang w:eastAsia="zh-CN"/>
        </w:rPr>
        <w:t>pupil</w:t>
      </w:r>
      <w:r w:rsidRPr="00F85AD5">
        <w:rPr>
          <w:sz w:val="24"/>
        </w:rPr>
        <w:t xml:space="preserve"> function of the incident field</w:t>
      </w:r>
      <w:r w:rsidR="00646009">
        <w:rPr>
          <w:sz w:val="24"/>
        </w:rPr>
        <w:t>, given</w:t>
      </w:r>
      <w:r w:rsidRPr="00F85AD5">
        <w:rPr>
          <w:sz w:val="24"/>
        </w:rPr>
        <w:t xml:space="preserve"> as:</w:t>
      </w:r>
      <w:r w:rsidR="00A43B9C">
        <w:t xml:space="preserve">       </w:t>
      </w:r>
      <w:r w:rsidRPr="001B431E">
        <w:t xml:space="preserve">     </w:t>
      </w:r>
      <w:r w:rsidR="00A22089">
        <w:t xml:space="preserve">  </w:t>
      </w:r>
    </w:p>
    <w:p w14:paraId="139C1CDE" w14:textId="54BCA71E" w:rsidR="00646009" w:rsidRPr="001B431E" w:rsidRDefault="00646009" w:rsidP="00646009">
      <w:pPr>
        <w:pStyle w:val="MTDisplayEquation"/>
        <w:wordWrap w:val="0"/>
        <w:spacing w:beforeLines="50" w:before="156" w:afterLines="50" w:after="156"/>
        <w:jc w:val="right"/>
      </w:pPr>
      <w:r>
        <w:tab/>
      </w:r>
      <w:r w:rsidRPr="00646009">
        <w:rPr>
          <w:position w:val="-20"/>
        </w:rPr>
        <w:object w:dxaOrig="4560" w:dyaOrig="520" w14:anchorId="1DBAC4C7">
          <v:shape id="_x0000_i1030" type="#_x0000_t75" style="width:228.75pt;height:26.25pt" o:ole="">
            <v:imagedata r:id="rId21" o:title=""/>
          </v:shape>
          <o:OLEObject Type="Embed" ProgID="Equation.DSMT4" ShapeID="_x0000_i1030" DrawAspect="Content" ObjectID="_1749377230" r:id="rId22"/>
        </w:object>
      </w:r>
      <w:r>
        <w:t xml:space="preserve">   </w:t>
      </w:r>
      <w:r w:rsidR="0053698F">
        <w:t xml:space="preserve">          </w:t>
      </w:r>
      <w:r>
        <w:t xml:space="preserve">            </w:t>
      </w:r>
      <w:r w:rsidRPr="00F85AD5">
        <w:rPr>
          <w:sz w:val="24"/>
        </w:rPr>
        <w:t>(S</w:t>
      </w:r>
      <w:r>
        <w:rPr>
          <w:sz w:val="24"/>
        </w:rPr>
        <w:t>6</w:t>
      </w:r>
      <w:r w:rsidRPr="00F85AD5">
        <w:rPr>
          <w:sz w:val="24"/>
        </w:rPr>
        <w:t>)</w:t>
      </w:r>
    </w:p>
    <w:p w14:paraId="69D8CB42" w14:textId="0C321C06" w:rsidR="00825C2E" w:rsidRPr="00646009" w:rsidRDefault="002C6150" w:rsidP="00646009">
      <w:pPr>
        <w:spacing w:line="288" w:lineRule="auto"/>
        <w:jc w:val="both"/>
        <w:rPr>
          <w:sz w:val="24"/>
          <w:szCs w:val="24"/>
        </w:rPr>
      </w:pPr>
      <w:r w:rsidRPr="00646009">
        <w:rPr>
          <w:sz w:val="24"/>
          <w:szCs w:val="24"/>
        </w:rPr>
        <w:t xml:space="preserve">where </w:t>
      </w:r>
      <w:r w:rsidR="00646009" w:rsidRPr="00646009">
        <w:rPr>
          <w:i/>
          <w:sz w:val="24"/>
          <w:szCs w:val="24"/>
        </w:rPr>
        <w:t>f</w:t>
      </w:r>
      <w:r w:rsidR="00646009" w:rsidRPr="00646009">
        <w:rPr>
          <w:i/>
          <w:sz w:val="24"/>
          <w:szCs w:val="24"/>
          <w:vertAlign w:val="subscript"/>
        </w:rPr>
        <w:t>w</w:t>
      </w:r>
      <w:r w:rsidRPr="00646009">
        <w:rPr>
          <w:sz w:val="24"/>
          <w:szCs w:val="24"/>
        </w:rPr>
        <w:t xml:space="preserve"> is defined as the filling factor (i.e., the radius ratio of the beam waist to the entrance pupil), and </w:t>
      </w:r>
      <m:oMath>
        <m:sSub>
          <m:sSubPr>
            <m:ctrlPr>
              <w:rPr>
                <w:rFonts w:ascii="Cambria Math" w:hAnsi="Cambria Math"/>
                <w:sz w:val="24"/>
                <w:szCs w:val="24"/>
              </w:rPr>
            </m:ctrlPr>
          </m:sSubPr>
          <m:e>
            <m:r>
              <w:rPr>
                <w:rFonts w:ascii="Cambria Math" w:hAnsi="Cambria Math"/>
                <w:sz w:val="24"/>
                <w:szCs w:val="24"/>
              </w:rPr>
              <m:t>E</m:t>
            </m:r>
          </m:e>
          <m:sub>
            <m:r>
              <w:rPr>
                <w:rFonts w:ascii="Cambria Math" w:hAnsi="Cambria Math"/>
                <w:sz w:val="24"/>
                <w:szCs w:val="24"/>
              </w:rPr>
              <m:t>00</m:t>
            </m:r>
          </m:sub>
        </m:sSub>
      </m:oMath>
      <w:r w:rsidRPr="00646009">
        <w:rPr>
          <w:sz w:val="24"/>
          <w:szCs w:val="24"/>
        </w:rPr>
        <w:t xml:space="preserve"> is the amplitude factor associated with the optical power. In fact, the electromagnetic field calculated based on </w:t>
      </w:r>
      <w:r w:rsidR="00646009">
        <w:rPr>
          <w:sz w:val="24"/>
          <w:szCs w:val="24"/>
        </w:rPr>
        <w:t>Eqs. (S1)</w:t>
      </w:r>
      <w:r w:rsidR="00646009" w:rsidRPr="00646009">
        <w:rPr>
          <w:rFonts w:eastAsia="等线"/>
        </w:rPr>
        <w:t xml:space="preserve"> </w:t>
      </w:r>
      <w:r w:rsidR="00646009" w:rsidRPr="00646009">
        <w:rPr>
          <w:rFonts w:eastAsia="等线"/>
          <w:sz w:val="24"/>
        </w:rPr>
        <w:t xml:space="preserve">– </w:t>
      </w:r>
      <w:r w:rsidR="00646009">
        <w:rPr>
          <w:sz w:val="24"/>
          <w:szCs w:val="24"/>
        </w:rPr>
        <w:t xml:space="preserve">(S6) </w:t>
      </w:r>
      <w:r w:rsidRPr="00646009">
        <w:rPr>
          <w:sz w:val="24"/>
          <w:szCs w:val="24"/>
        </w:rPr>
        <w:t xml:space="preserve">only represents the spatial distribution of the focused field. For a femtosecond laser pulse, the </w:t>
      </w:r>
      <w:r w:rsidR="00052097" w:rsidRPr="00646009">
        <w:rPr>
          <w:rFonts w:eastAsiaTheme="minorEastAsia" w:hint="eastAsia"/>
          <w:sz w:val="24"/>
          <w:szCs w:val="24"/>
          <w:lang w:eastAsia="zh-CN"/>
        </w:rPr>
        <w:t>peak</w:t>
      </w:r>
      <w:r w:rsidR="00052097" w:rsidRPr="00646009">
        <w:rPr>
          <w:rFonts w:eastAsiaTheme="minorEastAsia"/>
          <w:sz w:val="24"/>
          <w:szCs w:val="24"/>
          <w:lang w:eastAsia="zh-CN"/>
        </w:rPr>
        <w:t xml:space="preserve"> power</w:t>
      </w:r>
      <w:r w:rsidR="00646009">
        <w:rPr>
          <w:rFonts w:eastAsiaTheme="minorEastAsia"/>
          <w:sz w:val="24"/>
          <w:szCs w:val="24"/>
          <w:lang w:eastAsia="zh-CN"/>
        </w:rPr>
        <w:t xml:space="preserve"> </w:t>
      </w:r>
      <w:r w:rsidRPr="00646009">
        <w:rPr>
          <w:sz w:val="24"/>
          <w:szCs w:val="24"/>
        </w:rPr>
        <w:t xml:space="preserve">is </w:t>
      </w:r>
      <w:r w:rsidR="00EA56D4" w:rsidRPr="00646009">
        <w:rPr>
          <w:sz w:val="24"/>
          <w:szCs w:val="24"/>
        </w:rPr>
        <w:t>estimated</w:t>
      </w:r>
      <w:r w:rsidR="00052097" w:rsidRPr="00646009">
        <w:rPr>
          <w:sz w:val="24"/>
          <w:szCs w:val="24"/>
        </w:rPr>
        <w:t xml:space="preserve"> from the pulse duration</w:t>
      </w:r>
      <w:r w:rsidR="00AA0800" w:rsidRPr="00646009">
        <w:rPr>
          <w:sz w:val="24"/>
          <w:szCs w:val="24"/>
        </w:rPr>
        <w:t xml:space="preserve"> </w:t>
      </w:r>
      <w:r w:rsidR="00AA0800" w:rsidRPr="00646009">
        <w:rPr>
          <w:i/>
          <w:iCs/>
          <w:sz w:val="24"/>
          <w:szCs w:val="24"/>
        </w:rPr>
        <w:t>τ</w:t>
      </w:r>
      <w:r w:rsidR="00EA56D4" w:rsidRPr="00646009">
        <w:rPr>
          <w:sz w:val="24"/>
          <w:szCs w:val="24"/>
        </w:rPr>
        <w:t xml:space="preserve"> and </w:t>
      </w:r>
      <w:r w:rsidR="00646009" w:rsidRPr="00646009">
        <w:rPr>
          <w:sz w:val="24"/>
          <w:szCs w:val="24"/>
        </w:rPr>
        <w:t xml:space="preserve">repetition frequency </w:t>
      </w:r>
      <w:r w:rsidR="00646009" w:rsidRPr="00646009">
        <w:rPr>
          <w:i/>
          <w:sz w:val="24"/>
          <w:szCs w:val="24"/>
        </w:rPr>
        <w:t>ν</w:t>
      </w:r>
      <w:r w:rsidR="00AA0800" w:rsidRPr="00646009">
        <w:rPr>
          <w:sz w:val="24"/>
          <w:szCs w:val="24"/>
        </w:rPr>
        <w:t xml:space="preserve"> </w:t>
      </w:r>
    </w:p>
    <w:p w14:paraId="516216E0" w14:textId="62302AAE" w:rsidR="00A43B9C" w:rsidRPr="004C0B0A" w:rsidRDefault="00D54D50" w:rsidP="0053698F">
      <w:pPr>
        <w:pStyle w:val="MTDisplayEquation"/>
        <w:spacing w:beforeLines="50" w:before="156" w:afterLines="50" w:after="156"/>
        <w:jc w:val="right"/>
      </w:pPr>
      <w:r w:rsidRPr="00D54D50">
        <w:rPr>
          <w:position w:val="-24"/>
        </w:rPr>
        <w:object w:dxaOrig="1340" w:dyaOrig="620" w14:anchorId="14214B5C">
          <v:shape id="_x0000_i1031" type="#_x0000_t75" style="width:66.75pt;height:31.5pt" o:ole="">
            <v:imagedata r:id="rId23" o:title=""/>
          </v:shape>
          <o:OLEObject Type="Embed" ProgID="Equation.DSMT4" ShapeID="_x0000_i1031" DrawAspect="Content" ObjectID="_1749377231" r:id="rId24"/>
        </w:object>
      </w:r>
      <w:r>
        <w:t xml:space="preserve">   </w:t>
      </w:r>
      <w:r w:rsidR="0053698F">
        <w:t xml:space="preserve">                                  </w:t>
      </w:r>
      <w:r>
        <w:t xml:space="preserve">                          </w:t>
      </w:r>
      <w:r w:rsidRPr="00F85AD5">
        <w:rPr>
          <w:sz w:val="24"/>
        </w:rPr>
        <w:t>(S</w:t>
      </w:r>
      <w:r>
        <w:rPr>
          <w:sz w:val="24"/>
        </w:rPr>
        <w:t>7</w:t>
      </w:r>
      <w:r w:rsidRPr="00F85AD5">
        <w:rPr>
          <w:sz w:val="24"/>
        </w:rPr>
        <w:t>)</w:t>
      </w:r>
    </w:p>
    <w:p w14:paraId="1D9B6E73" w14:textId="290768FF" w:rsidR="002C6150" w:rsidRPr="00D54D50" w:rsidRDefault="00C253A0" w:rsidP="00FE21AC">
      <w:pPr>
        <w:spacing w:line="288" w:lineRule="auto"/>
        <w:jc w:val="both"/>
        <w:rPr>
          <w:sz w:val="24"/>
        </w:rPr>
      </w:pPr>
      <w:r w:rsidRPr="00D54D50">
        <w:rPr>
          <w:sz w:val="24"/>
        </w:rPr>
        <w:t xml:space="preserve">where </w:t>
      </w:r>
      <w:r w:rsidRPr="00D54D50">
        <w:rPr>
          <w:i/>
          <w:iCs/>
          <w:sz w:val="24"/>
        </w:rPr>
        <w:t>γ</w:t>
      </w:r>
      <w:r w:rsidRPr="00D54D50">
        <w:rPr>
          <w:sz w:val="24"/>
        </w:rPr>
        <w:t xml:space="preserve"> is the</w:t>
      </w:r>
      <w:r w:rsidR="00AF7237" w:rsidRPr="00D54D50">
        <w:rPr>
          <w:sz w:val="24"/>
        </w:rPr>
        <w:t xml:space="preserve"> </w:t>
      </w:r>
      <w:r w:rsidRPr="00D54D50">
        <w:rPr>
          <w:sz w:val="24"/>
        </w:rPr>
        <w:t>factor depending on</w:t>
      </w:r>
      <w:r w:rsidR="00825C2E" w:rsidRPr="00D54D50">
        <w:rPr>
          <w:sz w:val="24"/>
        </w:rPr>
        <w:t xml:space="preserve"> the temporal shape of pulse</w:t>
      </w:r>
      <w:r w:rsidR="00D7525D" w:rsidRPr="00D54D50">
        <w:rPr>
          <w:sz w:val="24"/>
        </w:rPr>
        <w:t xml:space="preserve"> and </w:t>
      </w:r>
      <w:r w:rsidR="00D7525D" w:rsidRPr="00D54D50">
        <w:rPr>
          <w:i/>
          <w:iCs/>
          <w:sz w:val="24"/>
        </w:rPr>
        <w:t>v</w:t>
      </w:r>
      <w:r w:rsidR="00D7525D" w:rsidRPr="00D54D50">
        <w:rPr>
          <w:sz w:val="24"/>
        </w:rPr>
        <w:t xml:space="preserve"> is the repetitive frequency of the pulse laser</w:t>
      </w:r>
      <w:r w:rsidR="00825C2E" w:rsidRPr="00D54D50">
        <w:rPr>
          <w:sz w:val="24"/>
        </w:rPr>
        <w:t>.</w:t>
      </w:r>
      <w:r w:rsidR="00887E84" w:rsidRPr="00D54D50">
        <w:rPr>
          <w:sz w:val="24"/>
        </w:rPr>
        <w:t xml:space="preserve"> </w:t>
      </w:r>
      <w:r w:rsidR="00C10327" w:rsidRPr="00D54D50">
        <w:rPr>
          <w:sz w:val="24"/>
        </w:rPr>
        <w:t xml:space="preserve">For </w:t>
      </w:r>
      <w:r w:rsidRPr="00D54D50">
        <w:rPr>
          <w:sz w:val="24"/>
        </w:rPr>
        <w:t xml:space="preserve">the </w:t>
      </w:r>
      <w:r w:rsidR="00A43B9C" w:rsidRPr="00D54D50">
        <w:rPr>
          <w:sz w:val="24"/>
        </w:rPr>
        <w:t>G</w:t>
      </w:r>
      <w:r w:rsidR="00C10327" w:rsidRPr="00D54D50">
        <w:rPr>
          <w:sz w:val="24"/>
        </w:rPr>
        <w:t>aussian shape pulse</w:t>
      </w:r>
      <w:r w:rsidRPr="00D54D50">
        <w:rPr>
          <w:sz w:val="24"/>
        </w:rPr>
        <w:t xml:space="preserve"> and soliton pulse</w:t>
      </w:r>
      <w:r w:rsidR="00C10327" w:rsidRPr="00D54D50">
        <w:rPr>
          <w:sz w:val="24"/>
        </w:rPr>
        <w:t xml:space="preserve">, the </w:t>
      </w:r>
      <w:r w:rsidRPr="00D54D50">
        <w:rPr>
          <w:sz w:val="24"/>
        </w:rPr>
        <w:t xml:space="preserve">factor is 0.94 and 0.88, </w:t>
      </w:r>
      <w:r w:rsidR="00AF7237" w:rsidRPr="00D54D50">
        <w:rPr>
          <w:sz w:val="24"/>
        </w:rPr>
        <w:t>respectively</w:t>
      </w:r>
      <w:r w:rsidRPr="00D54D50">
        <w:rPr>
          <w:sz w:val="24"/>
        </w:rPr>
        <w:t>.</w:t>
      </w:r>
      <w:r w:rsidR="00A212F2" w:rsidRPr="002E1BBB">
        <w:rPr>
          <w:color w:val="0000FF"/>
          <w:sz w:val="24"/>
          <w:vertAlign w:val="superscript"/>
        </w:rPr>
        <w:t>43</w:t>
      </w:r>
      <w:r w:rsidR="00901508" w:rsidRPr="00D54D50">
        <w:rPr>
          <w:sz w:val="24"/>
        </w:rPr>
        <w:t xml:space="preserve"> In this paper, </w:t>
      </w:r>
      <w:r w:rsidR="002C6150" w:rsidRPr="00D54D50">
        <w:rPr>
          <w:sz w:val="24"/>
        </w:rPr>
        <w:t>we assign the incident pulse in our analytical model a rectangular temporal envelope</w:t>
      </w:r>
      <w:r w:rsidR="00901508" w:rsidRPr="00D54D50">
        <w:rPr>
          <w:sz w:val="24"/>
        </w:rPr>
        <w:t xml:space="preserve"> and </w:t>
      </w:r>
      <w:r w:rsidR="00901508" w:rsidRPr="00D54D50">
        <w:rPr>
          <w:i/>
          <w:iCs/>
          <w:sz w:val="24"/>
        </w:rPr>
        <w:t>γ</w:t>
      </w:r>
      <w:r w:rsidR="00C870DB" w:rsidRPr="00D54D50">
        <w:rPr>
          <w:i/>
          <w:iCs/>
          <w:sz w:val="24"/>
        </w:rPr>
        <w:t xml:space="preserve"> </w:t>
      </w:r>
      <w:r w:rsidR="00901508" w:rsidRPr="00D54D50">
        <w:rPr>
          <w:sz w:val="24"/>
        </w:rPr>
        <w:t>=</w:t>
      </w:r>
      <w:r w:rsidR="00C870DB" w:rsidRPr="00D54D50">
        <w:rPr>
          <w:sz w:val="24"/>
        </w:rPr>
        <w:t xml:space="preserve"> </w:t>
      </w:r>
      <w:r w:rsidR="00901508" w:rsidRPr="00D54D50">
        <w:rPr>
          <w:sz w:val="24"/>
        </w:rPr>
        <w:t>1</w:t>
      </w:r>
      <w:r w:rsidR="002C6150" w:rsidRPr="00D54D50">
        <w:rPr>
          <w:sz w:val="24"/>
        </w:rPr>
        <w:t xml:space="preserve">. </w:t>
      </w:r>
      <w:r w:rsidR="000B2E00" w:rsidRPr="00D54D50">
        <w:rPr>
          <w:sz w:val="24"/>
        </w:rPr>
        <w:t>In this scenario</w:t>
      </w:r>
      <w:r w:rsidR="002C6150" w:rsidRPr="00D54D50">
        <w:rPr>
          <w:sz w:val="24"/>
        </w:rPr>
        <w:t xml:space="preserve">, the strength of the pulse will remain steady over the pulse duration. The </w:t>
      </w:r>
      <w:r w:rsidR="00AF7237" w:rsidRPr="00D54D50">
        <w:rPr>
          <w:sz w:val="24"/>
        </w:rPr>
        <w:t xml:space="preserve">peak intensity of the </w:t>
      </w:r>
      <w:r w:rsidR="00C56CAA" w:rsidRPr="00D54D50">
        <w:rPr>
          <w:sz w:val="24"/>
        </w:rPr>
        <w:t>focused field</w:t>
      </w:r>
      <w:r w:rsidR="002C6150" w:rsidRPr="00D54D50">
        <w:rPr>
          <w:sz w:val="24"/>
        </w:rPr>
        <w:t xml:space="preserve"> can be expressed </w:t>
      </w:r>
      <w:r w:rsidR="00B54EB0" w:rsidRPr="00D54D50">
        <w:rPr>
          <w:sz w:val="24"/>
        </w:rPr>
        <w:t xml:space="preserve">as </w:t>
      </w:r>
      <w:r w:rsidR="00D54D50" w:rsidRPr="00D54D50">
        <w:rPr>
          <w:i/>
          <w:sz w:val="24"/>
        </w:rPr>
        <w:t>I</w:t>
      </w:r>
      <w:r w:rsidR="00D54D50" w:rsidRPr="00D54D50">
        <w:rPr>
          <w:sz w:val="24"/>
          <w:vertAlign w:val="subscript"/>
        </w:rPr>
        <w:t>peak</w:t>
      </w:r>
      <w:r w:rsidR="00D54D50">
        <w:rPr>
          <w:sz w:val="24"/>
        </w:rPr>
        <w:t xml:space="preserve"> = 2</w:t>
      </w:r>
      <w:r w:rsidR="00D54D50" w:rsidRPr="00D54D50">
        <w:rPr>
          <w:i/>
          <w:sz w:val="24"/>
        </w:rPr>
        <w:t>P</w:t>
      </w:r>
      <w:r w:rsidR="00D54D50" w:rsidRPr="00D54D50">
        <w:rPr>
          <w:sz w:val="24"/>
          <w:vertAlign w:val="subscript"/>
        </w:rPr>
        <w:t>ave</w:t>
      </w:r>
      <w:r w:rsidR="00D54D50">
        <w:rPr>
          <w:sz w:val="24"/>
        </w:rPr>
        <w:t xml:space="preserve"> / π</w:t>
      </w:r>
      <w:r w:rsidR="00D54D50" w:rsidRPr="00D54D50">
        <w:rPr>
          <w:i/>
          <w:sz w:val="24"/>
        </w:rPr>
        <w:t>R</w:t>
      </w:r>
      <w:r w:rsidR="00D54D50" w:rsidRPr="00D54D50">
        <w:rPr>
          <w:sz w:val="24"/>
          <w:vertAlign w:val="superscript"/>
        </w:rPr>
        <w:t>2</w:t>
      </w:r>
      <w:r w:rsidR="00D54D50" w:rsidRPr="00D54D50">
        <w:rPr>
          <w:sz w:val="24"/>
        </w:rPr>
        <w:t>,</w:t>
      </w:r>
      <w:r w:rsidR="00B54EB0" w:rsidRPr="00D54D50">
        <w:rPr>
          <w:sz w:val="24"/>
        </w:rPr>
        <w:t xml:space="preserve"> where </w:t>
      </w:r>
      <w:r w:rsidR="00D54D50" w:rsidRPr="00D54D50">
        <w:rPr>
          <w:i/>
          <w:sz w:val="24"/>
        </w:rPr>
        <w:t>R</w:t>
      </w:r>
      <w:r w:rsidR="00D54D50">
        <w:rPr>
          <w:rFonts w:ascii="Cambria Math" w:hAnsi="Cambria Math" w:cs="Cambria Math"/>
          <w:sz w:val="24"/>
        </w:rPr>
        <w:t xml:space="preserve"> </w:t>
      </w:r>
      <w:r w:rsidR="00B54EB0" w:rsidRPr="00D54D50">
        <w:rPr>
          <w:sz w:val="24"/>
        </w:rPr>
        <w:t>is the radius of the focused spot of light</w:t>
      </w:r>
      <w:r w:rsidR="00A212F2">
        <w:rPr>
          <w:sz w:val="24"/>
        </w:rPr>
        <w:t>.</w:t>
      </w:r>
      <w:r w:rsidR="00D578A1" w:rsidRPr="002E1BBB">
        <w:rPr>
          <w:color w:val="0000FF"/>
          <w:sz w:val="24"/>
          <w:vertAlign w:val="superscript"/>
        </w:rPr>
        <w:t>4</w:t>
      </w:r>
      <w:r w:rsidR="007C227B" w:rsidRPr="002E1BBB">
        <w:rPr>
          <w:color w:val="0000FF"/>
          <w:sz w:val="24"/>
          <w:vertAlign w:val="superscript"/>
        </w:rPr>
        <w:t>4</w:t>
      </w:r>
      <w:r w:rsidR="00B54EB0" w:rsidRPr="00D54D50">
        <w:rPr>
          <w:sz w:val="24"/>
        </w:rPr>
        <w:t xml:space="preserve"> The </w:t>
      </w:r>
      <w:r w:rsidR="00F6344A" w:rsidRPr="00D54D50">
        <w:rPr>
          <w:sz w:val="24"/>
        </w:rPr>
        <w:t xml:space="preserve">square of modulus of the </w:t>
      </w:r>
      <w:r w:rsidR="003C431A" w:rsidRPr="00D54D50">
        <w:rPr>
          <w:sz w:val="24"/>
        </w:rPr>
        <w:t xml:space="preserve">peak electric field </w:t>
      </w:r>
      <w:r w:rsidR="00F6344A" w:rsidRPr="00D54D50">
        <w:rPr>
          <w:sz w:val="24"/>
        </w:rPr>
        <w:t>|</w:t>
      </w:r>
      <w:r w:rsidR="003C431A" w:rsidRPr="00D54D50">
        <w:rPr>
          <w:bCs/>
          <w:sz w:val="24"/>
        </w:rPr>
        <w:t>E</w:t>
      </w:r>
      <w:r w:rsidR="00D0652B" w:rsidRPr="00D54D50">
        <w:rPr>
          <w:rFonts w:eastAsiaTheme="minorEastAsia"/>
          <w:sz w:val="24"/>
          <w:vertAlign w:val="subscript"/>
          <w:lang w:eastAsia="zh-CN"/>
        </w:rPr>
        <w:t>peak</w:t>
      </w:r>
      <w:r w:rsidR="00F6344A" w:rsidRPr="00D54D50">
        <w:rPr>
          <w:sz w:val="24"/>
        </w:rPr>
        <w:t>|</w:t>
      </w:r>
      <w:r w:rsidR="00F6344A" w:rsidRPr="00D54D50">
        <w:rPr>
          <w:sz w:val="24"/>
          <w:vertAlign w:val="superscript"/>
        </w:rPr>
        <w:t>2</w:t>
      </w:r>
      <w:r w:rsidR="00F6344A" w:rsidRPr="00D54D50">
        <w:rPr>
          <w:sz w:val="24"/>
        </w:rPr>
        <w:t xml:space="preserve"> = 2</w:t>
      </w:r>
      <w:r w:rsidR="00F6344A" w:rsidRPr="00D54D50">
        <w:rPr>
          <w:rFonts w:ascii="Cambria Math" w:hAnsi="Cambria Math" w:cs="Cambria Math"/>
          <w:sz w:val="24"/>
        </w:rPr>
        <w:t>𝐼</w:t>
      </w:r>
      <w:r w:rsidR="00F6344A" w:rsidRPr="00D54D50">
        <w:rPr>
          <w:sz w:val="24"/>
          <w:vertAlign w:val="subscript"/>
        </w:rPr>
        <w:t>peak</w:t>
      </w:r>
      <w:r w:rsidR="00F6344A" w:rsidRPr="00D54D50">
        <w:rPr>
          <w:sz w:val="24"/>
        </w:rPr>
        <w:t>/(</w:t>
      </w:r>
      <w:r w:rsidR="00F6344A" w:rsidRPr="00D54D50">
        <w:rPr>
          <w:i/>
          <w:sz w:val="24"/>
        </w:rPr>
        <w:t>ε</w:t>
      </w:r>
      <w:r w:rsidR="00F6344A" w:rsidRPr="00D54D50">
        <w:rPr>
          <w:sz w:val="24"/>
          <w:vertAlign w:val="subscript"/>
        </w:rPr>
        <w:t>0</w:t>
      </w:r>
      <w:r w:rsidR="00F6344A" w:rsidRPr="00D54D50">
        <w:rPr>
          <w:i/>
          <w:sz w:val="24"/>
        </w:rPr>
        <w:t>c</w:t>
      </w:r>
      <w:r w:rsidR="00F6344A" w:rsidRPr="00D54D50">
        <w:rPr>
          <w:i/>
          <w:iCs/>
          <w:sz w:val="24"/>
        </w:rPr>
        <w:t>n</w:t>
      </w:r>
      <w:r w:rsidR="00956FFD" w:rsidRPr="00D54D50">
        <w:rPr>
          <w:i/>
          <w:iCs/>
          <w:sz w:val="24"/>
          <w:vertAlign w:val="subscript"/>
        </w:rPr>
        <w:t>h</w:t>
      </w:r>
      <w:r w:rsidR="00F6344A" w:rsidRPr="00D54D50">
        <w:rPr>
          <w:sz w:val="24"/>
        </w:rPr>
        <w:t>)</w:t>
      </w:r>
      <w:r w:rsidR="00C870DB" w:rsidRPr="00D54D50">
        <w:rPr>
          <w:sz w:val="24"/>
        </w:rPr>
        <w:t>,</w:t>
      </w:r>
      <w:r w:rsidR="00D47761" w:rsidRPr="002E1BBB">
        <w:rPr>
          <w:color w:val="0000FF"/>
          <w:sz w:val="24"/>
          <w:vertAlign w:val="superscript"/>
        </w:rPr>
        <w:t>4</w:t>
      </w:r>
      <w:r w:rsidR="007C227B" w:rsidRPr="002E1BBB">
        <w:rPr>
          <w:color w:val="0000FF"/>
          <w:sz w:val="24"/>
          <w:vertAlign w:val="superscript"/>
        </w:rPr>
        <w:t>5</w:t>
      </w:r>
      <w:r w:rsidR="002C6150" w:rsidRPr="00D54D50">
        <w:rPr>
          <w:sz w:val="24"/>
        </w:rPr>
        <w:t xml:space="preserve"> </w:t>
      </w:r>
      <w:bookmarkStart w:id="2" w:name="_Hlk118187568"/>
      <w:r w:rsidR="002C6150" w:rsidRPr="00D54D50">
        <w:rPr>
          <w:i/>
          <w:sz w:val="24"/>
        </w:rPr>
        <w:t>ε</w:t>
      </w:r>
      <w:r w:rsidR="002C6150" w:rsidRPr="00D54D50">
        <w:rPr>
          <w:sz w:val="24"/>
          <w:vertAlign w:val="subscript"/>
        </w:rPr>
        <w:t>0</w:t>
      </w:r>
      <w:r w:rsidR="002C6150" w:rsidRPr="00D54D50">
        <w:rPr>
          <w:sz w:val="24"/>
        </w:rPr>
        <w:t xml:space="preserve"> </w:t>
      </w:r>
      <w:r w:rsidR="002500FF" w:rsidRPr="00D54D50">
        <w:rPr>
          <w:sz w:val="24"/>
        </w:rPr>
        <w:t>is</w:t>
      </w:r>
      <w:r w:rsidR="002C6150" w:rsidRPr="00D54D50">
        <w:rPr>
          <w:sz w:val="24"/>
        </w:rPr>
        <w:t xml:space="preserve"> the permittivity of vacuum</w:t>
      </w:r>
      <w:r w:rsidR="009C0322" w:rsidRPr="00D54D50">
        <w:rPr>
          <w:sz w:val="24"/>
        </w:rPr>
        <w:t xml:space="preserve"> and </w:t>
      </w:r>
      <w:r w:rsidR="009C0322" w:rsidRPr="00D54D50">
        <w:rPr>
          <w:i/>
          <w:sz w:val="24"/>
        </w:rPr>
        <w:t>c</w:t>
      </w:r>
      <w:r w:rsidR="009C0322" w:rsidRPr="00D54D50">
        <w:rPr>
          <w:sz w:val="24"/>
        </w:rPr>
        <w:t xml:space="preserve"> is speed of light in vacuum</w:t>
      </w:r>
      <w:r w:rsidR="002C6150" w:rsidRPr="00D54D50">
        <w:rPr>
          <w:sz w:val="24"/>
        </w:rPr>
        <w:t>.</w:t>
      </w:r>
      <w:bookmarkEnd w:id="2"/>
      <w:r w:rsidR="002C6150" w:rsidRPr="00D54D50">
        <w:rPr>
          <w:sz w:val="24"/>
        </w:rPr>
        <w:t xml:space="preserve"> </w:t>
      </w:r>
    </w:p>
    <w:p w14:paraId="455972E6" w14:textId="21461F34" w:rsidR="00435AD4" w:rsidRPr="00FE21AC" w:rsidRDefault="002C6150" w:rsidP="00FE21AC">
      <w:pPr>
        <w:spacing w:line="288" w:lineRule="auto"/>
        <w:ind w:firstLine="289"/>
        <w:jc w:val="both"/>
        <w:rPr>
          <w:sz w:val="24"/>
          <w:szCs w:val="24"/>
        </w:rPr>
      </w:pPr>
      <w:r w:rsidRPr="00FE21AC">
        <w:rPr>
          <w:sz w:val="24"/>
          <w:szCs w:val="24"/>
        </w:rPr>
        <w:t xml:space="preserve">The </w:t>
      </w:r>
      <w:r w:rsidR="007B68D0" w:rsidRPr="00FE21AC">
        <w:rPr>
          <w:sz w:val="24"/>
          <w:szCs w:val="24"/>
        </w:rPr>
        <w:t xml:space="preserve">peak value of the </w:t>
      </w:r>
      <w:r w:rsidRPr="00FE21AC">
        <w:rPr>
          <w:sz w:val="24"/>
          <w:szCs w:val="24"/>
        </w:rPr>
        <w:t>electric field</w:t>
      </w:r>
      <w:r w:rsidR="001508D4" w:rsidRPr="00FE21AC">
        <w:rPr>
          <w:sz w:val="24"/>
          <w:szCs w:val="24"/>
        </w:rPr>
        <w:t xml:space="preserve"> and</w:t>
      </w:r>
      <w:r w:rsidRPr="00FE21AC">
        <w:rPr>
          <w:sz w:val="24"/>
          <w:szCs w:val="24"/>
        </w:rPr>
        <w:t xml:space="preserve"> the magnetic field of the focused circularly-polarized femtosecond laser pulse are displayed in Fig.</w:t>
      </w:r>
      <w:r w:rsidR="00B7006B">
        <w:rPr>
          <w:sz w:val="24"/>
          <w:szCs w:val="24"/>
        </w:rPr>
        <w:t xml:space="preserve"> </w:t>
      </w:r>
      <w:r w:rsidRPr="00FE21AC">
        <w:rPr>
          <w:sz w:val="24"/>
          <w:szCs w:val="24"/>
        </w:rPr>
        <w:t xml:space="preserve">S2. </w:t>
      </w:r>
      <w:r w:rsidR="00A30C7C" w:rsidRPr="00FE21AC">
        <w:rPr>
          <w:sz w:val="24"/>
          <w:szCs w:val="24"/>
        </w:rPr>
        <w:t>Here</w:t>
      </w:r>
      <w:r w:rsidRPr="00FE21AC">
        <w:rPr>
          <w:sz w:val="24"/>
          <w:szCs w:val="24"/>
        </w:rPr>
        <w:t xml:space="preserve">, all numerical calculations in this paper are performed under the conditions that </w:t>
      </w:r>
      <w:r w:rsidR="00FE21AC" w:rsidRPr="00FE21AC">
        <w:rPr>
          <w:i/>
          <w:iCs/>
          <w:sz w:val="24"/>
          <w:szCs w:val="24"/>
        </w:rPr>
        <w:t xml:space="preserve">f </w:t>
      </w:r>
      <w:r w:rsidR="00FE21AC" w:rsidRPr="00FE21AC">
        <w:rPr>
          <w:sz w:val="24"/>
          <w:szCs w:val="24"/>
        </w:rPr>
        <w:t xml:space="preserve">= 4.5 mm, </w:t>
      </w:r>
      <w:r w:rsidRPr="00FE21AC">
        <w:rPr>
          <w:sz w:val="24"/>
          <w:szCs w:val="24"/>
        </w:rPr>
        <w:t xml:space="preserve">NA = 0.65, </w:t>
      </w:r>
      <w:r w:rsidR="00FE21AC" w:rsidRPr="00FE21AC">
        <w:rPr>
          <w:i/>
          <w:sz w:val="24"/>
          <w:szCs w:val="24"/>
        </w:rPr>
        <w:t>f</w:t>
      </w:r>
      <w:r w:rsidR="00FE21AC" w:rsidRPr="00FE21AC">
        <w:rPr>
          <w:i/>
          <w:sz w:val="24"/>
          <w:szCs w:val="24"/>
          <w:vertAlign w:val="subscript"/>
        </w:rPr>
        <w:t>w</w:t>
      </w:r>
      <w:r w:rsidR="00FE21AC" w:rsidRPr="00FE21AC">
        <w:rPr>
          <w:sz w:val="24"/>
          <w:szCs w:val="24"/>
          <w:vertAlign w:val="subscript"/>
        </w:rPr>
        <w:t xml:space="preserve"> </w:t>
      </w:r>
      <w:r w:rsidR="00FE21AC" w:rsidRPr="00FE21AC">
        <w:rPr>
          <w:sz w:val="24"/>
          <w:szCs w:val="24"/>
        </w:rPr>
        <w:t xml:space="preserve">= 1, </w:t>
      </w:r>
      <w:r w:rsidRPr="00FE21AC">
        <w:rPr>
          <w:i/>
          <w:sz w:val="24"/>
          <w:szCs w:val="24"/>
        </w:rPr>
        <w:t>n</w:t>
      </w:r>
      <w:r w:rsidR="00956FFD" w:rsidRPr="00FE21AC">
        <w:rPr>
          <w:i/>
          <w:sz w:val="24"/>
          <w:szCs w:val="24"/>
          <w:vertAlign w:val="subscript"/>
        </w:rPr>
        <w:t>h</w:t>
      </w:r>
      <w:r w:rsidRPr="00FE21AC">
        <w:rPr>
          <w:sz w:val="24"/>
          <w:szCs w:val="24"/>
        </w:rPr>
        <w:t xml:space="preserve"> = 1.33, </w:t>
      </w:r>
      <w:r w:rsidRPr="00FE21AC">
        <w:rPr>
          <w:i/>
          <w:sz w:val="24"/>
          <w:szCs w:val="24"/>
        </w:rPr>
        <w:t>τ</w:t>
      </w:r>
      <w:r w:rsidRPr="00FE21AC">
        <w:rPr>
          <w:sz w:val="24"/>
          <w:szCs w:val="24"/>
        </w:rPr>
        <w:t xml:space="preserve"> = 100 fs, and </w:t>
      </w:r>
      <w:r w:rsidR="00A30C7C" w:rsidRPr="00FE21AC">
        <w:rPr>
          <w:rFonts w:hint="eastAsia"/>
          <w:i/>
          <w:iCs/>
          <w:sz w:val="24"/>
          <w:szCs w:val="24"/>
        </w:rPr>
        <w:t>ν</w:t>
      </w:r>
      <w:r w:rsidRPr="00FE21AC">
        <w:rPr>
          <w:i/>
          <w:sz w:val="24"/>
          <w:szCs w:val="24"/>
        </w:rPr>
        <w:t xml:space="preserve"> </w:t>
      </w:r>
      <w:r w:rsidRPr="00FE21AC">
        <w:rPr>
          <w:sz w:val="24"/>
          <w:szCs w:val="24"/>
        </w:rPr>
        <w:t xml:space="preserve">= 80 MHz, according to the </w:t>
      </w:r>
      <w:r w:rsidRPr="00FE21AC">
        <w:rPr>
          <w:sz w:val="24"/>
          <w:szCs w:val="24"/>
        </w:rPr>
        <w:lastRenderedPageBreak/>
        <w:t>experiment</w:t>
      </w:r>
      <w:r w:rsidR="002500FF" w:rsidRPr="00FE21AC">
        <w:rPr>
          <w:sz w:val="24"/>
          <w:szCs w:val="24"/>
        </w:rPr>
        <w:t>s</w:t>
      </w:r>
      <w:r w:rsidR="007B68D0" w:rsidRPr="00FE21AC">
        <w:rPr>
          <w:sz w:val="24"/>
          <w:szCs w:val="24"/>
        </w:rPr>
        <w:t>.</w:t>
      </w:r>
    </w:p>
    <w:p w14:paraId="5E92CFA7" w14:textId="4BF6E360" w:rsidR="002C6150" w:rsidRDefault="00196EE8" w:rsidP="00196EE8">
      <w:pPr>
        <w:jc w:val="center"/>
        <w:rPr>
          <w:rFonts w:ascii="Cambria" w:hAnsi="Cambria"/>
        </w:rPr>
      </w:pPr>
      <w:r>
        <w:rPr>
          <w:rFonts w:ascii="Cambria" w:hAnsi="Cambria"/>
          <w:noProof/>
          <w:lang w:eastAsia="zh-CN"/>
        </w:rPr>
        <w:drawing>
          <wp:inline distT="0" distB="0" distL="0" distR="0" wp14:anchorId="0BC7257F" wp14:editId="508F5BA0">
            <wp:extent cx="4320000" cy="2233858"/>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0000" cy="2233858"/>
                    </a:xfrm>
                    <a:prstGeom prst="rect">
                      <a:avLst/>
                    </a:prstGeom>
                  </pic:spPr>
                </pic:pic>
              </a:graphicData>
            </a:graphic>
          </wp:inline>
        </w:drawing>
      </w:r>
    </w:p>
    <w:p w14:paraId="4EA795F5" w14:textId="45BA777F" w:rsidR="00BD6BD4" w:rsidRPr="00BD6BD4" w:rsidRDefault="002C6150" w:rsidP="003479CA">
      <w:pPr>
        <w:spacing w:afterLines="50" w:after="156" w:line="288" w:lineRule="auto"/>
        <w:ind w:leftChars="300" w:left="660" w:rightChars="300" w:right="660"/>
        <w:jc w:val="both"/>
        <w:rPr>
          <w:rFonts w:ascii="Arial" w:hAnsi="Arial" w:cs="Arial"/>
          <w:sz w:val="18"/>
          <w:szCs w:val="20"/>
        </w:rPr>
      </w:pPr>
      <w:r w:rsidRPr="00FE21AC">
        <w:rPr>
          <w:rFonts w:ascii="Arial" w:hAnsi="Arial" w:cs="Arial"/>
          <w:b/>
          <w:sz w:val="18"/>
          <w:szCs w:val="20"/>
        </w:rPr>
        <w:t xml:space="preserve">Fig. S2. Focal field distributions of a circularly-polarized femtosecond laser pulse with an averaged power </w:t>
      </w:r>
      <w:r w:rsidRPr="00FE21AC">
        <w:rPr>
          <w:rFonts w:ascii="Arial" w:hAnsi="Arial" w:cs="Arial"/>
          <w:b/>
          <w:i/>
          <w:sz w:val="18"/>
          <w:szCs w:val="20"/>
        </w:rPr>
        <w:t>P</w:t>
      </w:r>
      <w:r w:rsidRPr="00FE21AC">
        <w:rPr>
          <w:rFonts w:ascii="Arial" w:hAnsi="Arial" w:cs="Arial"/>
          <w:b/>
          <w:sz w:val="18"/>
          <w:szCs w:val="20"/>
          <w:vertAlign w:val="subscript"/>
        </w:rPr>
        <w:t>ave</w:t>
      </w:r>
      <w:r w:rsidRPr="00FE21AC">
        <w:rPr>
          <w:rFonts w:ascii="Arial" w:hAnsi="Arial" w:cs="Arial"/>
          <w:b/>
          <w:sz w:val="18"/>
          <w:szCs w:val="20"/>
        </w:rPr>
        <w:t xml:space="preserve"> = 1.54 W (i.e., the maximal power used in experiment). </w:t>
      </w:r>
      <w:r w:rsidRPr="00FE21AC">
        <w:rPr>
          <w:rFonts w:ascii="Arial" w:hAnsi="Arial" w:cs="Arial"/>
          <w:sz w:val="18"/>
          <w:szCs w:val="20"/>
        </w:rPr>
        <w:t>(a‒</w:t>
      </w:r>
      <w:r w:rsidR="00DD27E0" w:rsidRPr="00FE21AC">
        <w:rPr>
          <w:rFonts w:ascii="Arial" w:hAnsi="Arial" w:cs="Arial" w:hint="eastAsia"/>
          <w:sz w:val="18"/>
          <w:szCs w:val="20"/>
        </w:rPr>
        <w:t>d</w:t>
      </w:r>
      <w:r w:rsidRPr="00FE21AC">
        <w:rPr>
          <w:rFonts w:ascii="Arial" w:hAnsi="Arial" w:cs="Arial"/>
          <w:sz w:val="18"/>
          <w:szCs w:val="20"/>
        </w:rPr>
        <w:t>) The</w:t>
      </w:r>
      <w:r w:rsidR="00956FFD" w:rsidRPr="00FE21AC">
        <w:rPr>
          <w:rFonts w:ascii="Arial" w:hAnsi="Arial" w:cs="Arial"/>
          <w:sz w:val="18"/>
          <w:szCs w:val="20"/>
        </w:rPr>
        <w:t xml:space="preserve"> square</w:t>
      </w:r>
      <w:r w:rsidRPr="00FE21AC">
        <w:rPr>
          <w:rFonts w:ascii="Arial" w:hAnsi="Arial" w:cs="Arial"/>
          <w:sz w:val="18"/>
          <w:szCs w:val="20"/>
        </w:rPr>
        <w:t xml:space="preserve"> of</w:t>
      </w:r>
      <w:r w:rsidR="00956FFD" w:rsidRPr="00FE21AC">
        <w:rPr>
          <w:rFonts w:ascii="Arial" w:hAnsi="Arial" w:cs="Arial"/>
          <w:sz w:val="18"/>
          <w:szCs w:val="20"/>
        </w:rPr>
        <w:t xml:space="preserve"> the modulus of</w:t>
      </w:r>
      <w:r w:rsidRPr="00FE21AC">
        <w:rPr>
          <w:rFonts w:ascii="Arial" w:hAnsi="Arial" w:cs="Arial"/>
          <w:sz w:val="18"/>
          <w:szCs w:val="20"/>
        </w:rPr>
        <w:t xml:space="preserve"> the </w:t>
      </w:r>
      <w:r w:rsidR="00956FFD" w:rsidRPr="00FE21AC">
        <w:rPr>
          <w:rFonts w:ascii="Arial" w:hAnsi="Arial" w:cs="Arial"/>
          <w:sz w:val="18"/>
          <w:szCs w:val="20"/>
        </w:rPr>
        <w:t xml:space="preserve">peak </w:t>
      </w:r>
      <w:r w:rsidRPr="00FE21AC">
        <w:rPr>
          <w:rFonts w:ascii="Arial" w:hAnsi="Arial" w:cs="Arial"/>
          <w:sz w:val="18"/>
          <w:szCs w:val="20"/>
        </w:rPr>
        <w:t xml:space="preserve">electric field in the focal plane (a) </w:t>
      </w:r>
      <w:r w:rsidR="00DD27E0" w:rsidRPr="00FE21AC">
        <w:rPr>
          <w:rFonts w:ascii="Arial" w:hAnsi="Arial" w:cs="Arial"/>
          <w:sz w:val="18"/>
          <w:szCs w:val="20"/>
        </w:rPr>
        <w:t>The square of the modulus of the total electric field</w:t>
      </w:r>
      <w:r w:rsidRPr="00FE21AC">
        <w:rPr>
          <w:rFonts w:ascii="Arial" w:hAnsi="Arial" w:cs="Arial"/>
          <w:sz w:val="18"/>
          <w:szCs w:val="20"/>
        </w:rPr>
        <w:t xml:space="preserve"> (b</w:t>
      </w:r>
      <w:r w:rsidR="00DD27E0" w:rsidRPr="00FE21AC">
        <w:rPr>
          <w:rFonts w:ascii="Arial" w:hAnsi="Arial" w:cs="Arial"/>
          <w:sz w:val="18"/>
          <w:szCs w:val="20"/>
        </w:rPr>
        <w:t>-d</w:t>
      </w:r>
      <w:r w:rsidRPr="00FE21AC">
        <w:rPr>
          <w:rFonts w:ascii="Arial" w:hAnsi="Arial" w:cs="Arial"/>
          <w:sz w:val="18"/>
          <w:szCs w:val="20"/>
        </w:rPr>
        <w:t>)</w:t>
      </w:r>
      <w:r w:rsidR="00DD27E0" w:rsidRPr="00FE21AC">
        <w:rPr>
          <w:rFonts w:ascii="Arial" w:hAnsi="Arial" w:cs="Arial"/>
          <w:sz w:val="18"/>
          <w:szCs w:val="20"/>
        </w:rPr>
        <w:t xml:space="preserve"> The x, y and z component of the electric field</w:t>
      </w:r>
      <w:r w:rsidRPr="00FE21AC">
        <w:rPr>
          <w:rFonts w:ascii="Arial" w:hAnsi="Arial" w:cs="Arial"/>
          <w:sz w:val="18"/>
          <w:szCs w:val="20"/>
        </w:rPr>
        <w:t>. (</w:t>
      </w:r>
      <w:r w:rsidR="00DD27E0" w:rsidRPr="00FE21AC">
        <w:rPr>
          <w:rFonts w:ascii="Arial" w:hAnsi="Arial" w:cs="Arial"/>
          <w:sz w:val="18"/>
          <w:szCs w:val="20"/>
        </w:rPr>
        <w:t>e</w:t>
      </w:r>
      <w:r w:rsidRPr="00FE21AC">
        <w:rPr>
          <w:rFonts w:ascii="Arial" w:hAnsi="Arial" w:cs="Arial"/>
          <w:sz w:val="18"/>
          <w:szCs w:val="20"/>
        </w:rPr>
        <w:t>‒</w:t>
      </w:r>
      <w:r w:rsidR="00DD27E0" w:rsidRPr="00FE21AC">
        <w:rPr>
          <w:rFonts w:ascii="Arial" w:hAnsi="Arial" w:cs="Arial"/>
          <w:sz w:val="18"/>
          <w:szCs w:val="20"/>
        </w:rPr>
        <w:t>h</w:t>
      </w:r>
      <w:r w:rsidRPr="00FE21AC">
        <w:rPr>
          <w:rFonts w:ascii="Arial" w:hAnsi="Arial" w:cs="Arial"/>
          <w:sz w:val="18"/>
          <w:szCs w:val="20"/>
        </w:rPr>
        <w:t>) The magnetic field in the focal plane</w:t>
      </w:r>
      <w:r w:rsidR="00DD27E0" w:rsidRPr="00FE21AC">
        <w:rPr>
          <w:rFonts w:ascii="Arial" w:hAnsi="Arial" w:cs="Arial"/>
          <w:sz w:val="18"/>
          <w:szCs w:val="20"/>
        </w:rPr>
        <w:t>.</w:t>
      </w:r>
    </w:p>
    <w:p w14:paraId="67A97397" w14:textId="29A93DAC" w:rsidR="00FE21AC" w:rsidRPr="00310978" w:rsidRDefault="00FE21AC" w:rsidP="00FE21AC">
      <w:pPr>
        <w:spacing w:afterLines="50" w:after="156" w:line="288" w:lineRule="auto"/>
        <w:ind w:rightChars="50" w:right="110"/>
        <w:jc w:val="both"/>
        <w:rPr>
          <w:rFonts w:eastAsiaTheme="minorEastAsia"/>
          <w:b/>
          <w:bCs/>
          <w:sz w:val="24"/>
          <w:lang w:eastAsia="zh-CN"/>
        </w:rPr>
      </w:pPr>
      <w:r w:rsidRPr="00310978">
        <w:rPr>
          <w:b/>
          <w:sz w:val="24"/>
        </w:rPr>
        <w:t xml:space="preserve">Supplementary Note </w:t>
      </w:r>
      <w:r>
        <w:rPr>
          <w:b/>
          <w:sz w:val="24"/>
        </w:rPr>
        <w:t>Ⅲ</w:t>
      </w:r>
      <w:r w:rsidRPr="00310978">
        <w:rPr>
          <w:rFonts w:eastAsiaTheme="minorEastAsia"/>
          <w:b/>
          <w:bCs/>
          <w:sz w:val="24"/>
          <w:lang w:eastAsia="zh-CN"/>
        </w:rPr>
        <w:t xml:space="preserve">: </w:t>
      </w:r>
      <w:r w:rsidR="007B13AD">
        <w:rPr>
          <w:rFonts w:eastAsiaTheme="minorEastAsia"/>
          <w:b/>
          <w:bCs/>
          <w:sz w:val="24"/>
          <w:lang w:eastAsia="zh-CN"/>
        </w:rPr>
        <w:t>D</w:t>
      </w:r>
      <w:r w:rsidRPr="00FE21AC">
        <w:rPr>
          <w:rFonts w:eastAsiaTheme="minorEastAsia"/>
          <w:b/>
          <w:bCs/>
          <w:sz w:val="24"/>
          <w:lang w:eastAsia="zh-CN"/>
        </w:rPr>
        <w:t xml:space="preserve">ipole approximation </w:t>
      </w:r>
      <w:r w:rsidR="007B13AD">
        <w:rPr>
          <w:rFonts w:eastAsiaTheme="minorEastAsia"/>
          <w:b/>
          <w:bCs/>
          <w:sz w:val="24"/>
          <w:lang w:eastAsia="zh-CN"/>
        </w:rPr>
        <w:t xml:space="preserve">theory </w:t>
      </w:r>
      <w:r w:rsidR="007B13AD">
        <w:rPr>
          <w:rFonts w:eastAsiaTheme="minorEastAsia" w:hint="eastAsia"/>
          <w:b/>
          <w:bCs/>
          <w:sz w:val="24"/>
          <w:lang w:eastAsia="zh-CN"/>
        </w:rPr>
        <w:t>of</w:t>
      </w:r>
      <w:r w:rsidR="007B13AD">
        <w:rPr>
          <w:rFonts w:eastAsiaTheme="minorEastAsia"/>
          <w:b/>
          <w:bCs/>
          <w:sz w:val="24"/>
          <w:lang w:eastAsia="zh-CN"/>
        </w:rPr>
        <w:t xml:space="preserve"> optical </w:t>
      </w:r>
      <w:r w:rsidRPr="00FE21AC">
        <w:rPr>
          <w:rFonts w:eastAsiaTheme="minorEastAsia"/>
          <w:b/>
          <w:bCs/>
          <w:sz w:val="24"/>
          <w:lang w:eastAsia="zh-CN"/>
        </w:rPr>
        <w:t>force</w:t>
      </w:r>
    </w:p>
    <w:p w14:paraId="5F9EA5EE" w14:textId="3ED3A22A" w:rsidR="002C6150" w:rsidRPr="007B13AD" w:rsidRDefault="002C6150" w:rsidP="007B13AD">
      <w:pPr>
        <w:spacing w:afterLines="50" w:after="156" w:line="288" w:lineRule="auto"/>
        <w:jc w:val="both"/>
        <w:rPr>
          <w:sz w:val="24"/>
        </w:rPr>
      </w:pPr>
      <w:r w:rsidRPr="007B13AD">
        <w:rPr>
          <w:sz w:val="24"/>
        </w:rPr>
        <w:t xml:space="preserve">When a small particle </w:t>
      </w:r>
      <w:r w:rsidR="009D6CC8" w:rsidRPr="007B13AD">
        <w:rPr>
          <w:sz w:val="24"/>
        </w:rPr>
        <w:t xml:space="preserve">with a radius </w:t>
      </w:r>
      <w:r w:rsidRPr="007B13AD">
        <w:rPr>
          <w:sz w:val="24"/>
        </w:rPr>
        <w:t>(</w:t>
      </w:r>
      <w:r w:rsidRPr="007B13AD">
        <w:rPr>
          <w:i/>
          <w:sz w:val="24"/>
        </w:rPr>
        <w:t>r</w:t>
      </w:r>
      <w:r w:rsidRPr="007B13AD">
        <w:rPr>
          <w:sz w:val="24"/>
        </w:rPr>
        <w:t xml:space="preserve">) is </w:t>
      </w:r>
      <w:r w:rsidR="009D6CC8" w:rsidRPr="007B13AD">
        <w:rPr>
          <w:sz w:val="24"/>
        </w:rPr>
        <w:t>in the Rayleigh regime (</w:t>
      </w:r>
      <w:r w:rsidR="009D6CC8" w:rsidRPr="007B13AD">
        <w:rPr>
          <w:i/>
          <w:sz w:val="24"/>
        </w:rPr>
        <w:t>r</w:t>
      </w:r>
      <w:r w:rsidR="009D6CC8" w:rsidRPr="007B13AD">
        <w:rPr>
          <w:sz w:val="24"/>
        </w:rPr>
        <w:t xml:space="preserve"> &lt;&lt; λ), it can be modeled as an electric dipole in response to the incident optical field</w:t>
      </w:r>
      <w:r w:rsidRPr="007B13AD">
        <w:rPr>
          <w:sz w:val="24"/>
        </w:rPr>
        <w:t>. According to the Lorentz law, the instantaneous force exerted on the particle is determined by</w:t>
      </w:r>
      <w:r w:rsidR="00D47761" w:rsidRPr="002E1BBB">
        <w:rPr>
          <w:color w:val="0000FF"/>
          <w:sz w:val="24"/>
          <w:vertAlign w:val="superscript"/>
        </w:rPr>
        <w:t>4</w:t>
      </w:r>
      <w:r w:rsidR="007C227B" w:rsidRPr="002E1BBB">
        <w:rPr>
          <w:color w:val="0000FF"/>
          <w:sz w:val="24"/>
          <w:vertAlign w:val="superscript"/>
        </w:rPr>
        <w:t>6</w:t>
      </w:r>
    </w:p>
    <w:p w14:paraId="64508F60" w14:textId="67354384" w:rsidR="002C6150" w:rsidRPr="001B431E" w:rsidRDefault="007B13AD" w:rsidP="002C6150">
      <w:pPr>
        <w:wordWrap w:val="0"/>
        <w:spacing w:line="288" w:lineRule="auto"/>
        <w:jc w:val="right"/>
      </w:pPr>
      <w:r w:rsidRPr="007B13AD">
        <w:rPr>
          <w:position w:val="-14"/>
        </w:rPr>
        <w:object w:dxaOrig="3200" w:dyaOrig="400" w14:anchorId="278A6414">
          <v:shape id="_x0000_i1032" type="#_x0000_t75" style="width:159pt;height:19.5pt" o:ole="">
            <v:imagedata r:id="rId26" o:title=""/>
          </v:shape>
          <o:OLEObject Type="Embed" ProgID="Equation.DSMT4" ShapeID="_x0000_i1032" DrawAspect="Content" ObjectID="_1749377232" r:id="rId27"/>
        </w:object>
      </w:r>
      <w:r>
        <w:t xml:space="preserve">          </w:t>
      </w:r>
      <w:r w:rsidR="0053698F">
        <w:t xml:space="preserve">              </w:t>
      </w:r>
      <w:r>
        <w:t xml:space="preserve"> </w:t>
      </w:r>
      <w:r w:rsidR="002C6150" w:rsidRPr="001B431E">
        <w:t xml:space="preserve">       </w:t>
      </w:r>
      <w:r w:rsidR="002C6150" w:rsidRPr="007B13AD">
        <w:rPr>
          <w:sz w:val="24"/>
        </w:rPr>
        <w:t xml:space="preserve"> </w:t>
      </w:r>
      <w:r w:rsidRPr="007B13AD">
        <w:rPr>
          <w:sz w:val="24"/>
        </w:rPr>
        <w:t xml:space="preserve"> </w:t>
      </w:r>
      <w:r w:rsidR="002C6150" w:rsidRPr="007B13AD">
        <w:rPr>
          <w:sz w:val="24"/>
        </w:rPr>
        <w:t>(</w:t>
      </w:r>
      <w:r w:rsidR="00BC4A72" w:rsidRPr="007B13AD">
        <w:rPr>
          <w:sz w:val="24"/>
        </w:rPr>
        <w:t>S8</w:t>
      </w:r>
      <w:r w:rsidR="002C6150" w:rsidRPr="007B13AD">
        <w:rPr>
          <w:sz w:val="24"/>
        </w:rPr>
        <w:t>)</w:t>
      </w:r>
    </w:p>
    <w:p w14:paraId="01992FA5" w14:textId="48D82552" w:rsidR="002C6150" w:rsidRPr="007B13AD" w:rsidRDefault="002C6150" w:rsidP="007B13AD">
      <w:pPr>
        <w:spacing w:afterLines="50" w:after="156" w:line="288" w:lineRule="auto"/>
        <w:jc w:val="both"/>
        <w:rPr>
          <w:sz w:val="24"/>
        </w:rPr>
      </w:pPr>
      <w:r w:rsidRPr="007B13AD">
        <w:rPr>
          <w:sz w:val="24"/>
        </w:rPr>
        <w:t xml:space="preserve">where the real electric field </w:t>
      </w:r>
      <m:oMath>
        <m:r>
          <m:rPr>
            <m:scr m:val="script"/>
            <m:sty m:val="b"/>
          </m:rPr>
          <w:rPr>
            <w:rFonts w:ascii="Cambria Math" w:hAnsi="Cambria Math"/>
            <w:sz w:val="24"/>
          </w:rPr>
          <m:t>E</m:t>
        </m:r>
        <m:r>
          <m:rPr>
            <m:sty m:val="p"/>
          </m:rPr>
          <w:rPr>
            <w:rFonts w:ascii="Cambria Math" w:hAnsi="Cambria Math"/>
            <w:sz w:val="24"/>
          </w:rPr>
          <m:t>=Re</m:t>
        </m:r>
        <m:d>
          <m:dPr>
            <m:ctrlPr>
              <w:rPr>
                <w:rFonts w:ascii="Cambria Math" w:hAnsi="Cambria Math"/>
                <w:sz w:val="24"/>
              </w:rPr>
            </m:ctrlPr>
          </m:dPr>
          <m:e>
            <m:d>
              <m:dPr>
                <m:begChr m:val="["/>
                <m:endChr m:val="]"/>
                <m:ctrlPr>
                  <w:rPr>
                    <w:rFonts w:ascii="Cambria Math" w:hAnsi="Cambria Math"/>
                    <w:i/>
                    <w:sz w:val="24"/>
                  </w:rPr>
                </m:ctrlPr>
              </m:dPr>
              <m:e>
                <m:sSub>
                  <m:sSubPr>
                    <m:ctrlPr>
                      <w:rPr>
                        <w:rFonts w:ascii="Cambria Math" w:hAnsi="Cambria Math"/>
                        <w:i/>
                        <w:sz w:val="24"/>
                      </w:rPr>
                    </m:ctrlPr>
                  </m:sSubPr>
                  <m:e>
                    <m:r>
                      <m:rPr>
                        <m:sty m:val="b"/>
                      </m:rPr>
                      <w:rPr>
                        <w:rFonts w:ascii="Cambria Math" w:hAnsi="Cambria Math"/>
                        <w:sz w:val="24"/>
                      </w:rPr>
                      <m:t>E</m:t>
                    </m:r>
                  </m:e>
                  <m:sub>
                    <m:r>
                      <w:rPr>
                        <w:rFonts w:ascii="Cambria Math" w:hAnsi="Cambria Math"/>
                        <w:sz w:val="24"/>
                      </w:rPr>
                      <m:t>0</m:t>
                    </m:r>
                  </m:sub>
                </m:sSub>
                <m:d>
                  <m:dPr>
                    <m:ctrlPr>
                      <w:rPr>
                        <w:rFonts w:ascii="Cambria Math" w:hAnsi="Cambria Math"/>
                        <w:i/>
                        <w:sz w:val="24"/>
                      </w:rPr>
                    </m:ctrlPr>
                  </m:dPr>
                  <m:e>
                    <m:r>
                      <m:rPr>
                        <m:sty m:val="b"/>
                      </m:rPr>
                      <w:rPr>
                        <w:rFonts w:ascii="Cambria Math" w:hAnsi="Cambria Math"/>
                        <w:sz w:val="24"/>
                      </w:rPr>
                      <m:t>r</m:t>
                    </m:r>
                  </m:e>
                </m:d>
                <m:r>
                  <m:rPr>
                    <m:sty m:val="p"/>
                  </m:rPr>
                  <w:rPr>
                    <w:rFonts w:ascii="Cambria Math" w:hAnsi="Cambria Math"/>
                    <w:sz w:val="24"/>
                  </w:rPr>
                  <m:t>exp</m:t>
                </m:r>
                <m:d>
                  <m:dPr>
                    <m:ctrlPr>
                      <w:rPr>
                        <w:rFonts w:ascii="Cambria Math" w:hAnsi="Cambria Math"/>
                        <w:i/>
                        <w:sz w:val="24"/>
                      </w:rPr>
                    </m:ctrlPr>
                  </m:dPr>
                  <m:e>
                    <m:r>
                      <w:rPr>
                        <w:rFonts w:ascii="Cambria Math" w:hAnsi="Cambria Math"/>
                        <w:sz w:val="24"/>
                      </w:rPr>
                      <m:t>-</m:t>
                    </m:r>
                    <m:r>
                      <m:rPr>
                        <m:sty m:val="p"/>
                      </m:rPr>
                      <w:rPr>
                        <w:rFonts w:ascii="Cambria Math" w:hAnsi="Cambria Math"/>
                        <w:sz w:val="24"/>
                      </w:rPr>
                      <m:t>i</m:t>
                    </m:r>
                    <m:sSub>
                      <m:sSubPr>
                        <m:ctrlPr>
                          <w:rPr>
                            <w:rFonts w:ascii="Cambria Math" w:hAnsi="Cambria Math"/>
                            <w:i/>
                            <w:sz w:val="24"/>
                          </w:rPr>
                        </m:ctrlPr>
                      </m:sSubPr>
                      <m:e>
                        <m:r>
                          <w:rPr>
                            <w:rFonts w:ascii="Cambria Math" w:hAnsi="Cambria Math"/>
                            <w:sz w:val="24"/>
                          </w:rPr>
                          <m:t>ω</m:t>
                        </m:r>
                      </m:e>
                      <m:sub>
                        <m:r>
                          <w:rPr>
                            <w:rFonts w:ascii="Cambria Math" w:hAnsi="Cambria Math"/>
                            <w:sz w:val="24"/>
                          </w:rPr>
                          <m:t>0</m:t>
                        </m:r>
                      </m:sub>
                    </m:sSub>
                    <m:r>
                      <w:rPr>
                        <w:rFonts w:ascii="Cambria Math" w:hAnsi="Cambria Math"/>
                        <w:sz w:val="24"/>
                      </w:rPr>
                      <m:t>t</m:t>
                    </m:r>
                  </m:e>
                </m:d>
              </m:e>
            </m:d>
          </m:e>
        </m:d>
      </m:oMath>
      <w:r w:rsidRPr="007B13AD">
        <w:rPr>
          <w:sz w:val="24"/>
        </w:rPr>
        <w:t xml:space="preserve">, the real magnetic field </w:t>
      </w:r>
      <m:oMath>
        <m:r>
          <m:rPr>
            <m:scr m:val="script"/>
            <m:sty m:val="b"/>
          </m:rPr>
          <w:rPr>
            <w:rFonts w:ascii="Cambria Math" w:hAnsi="Cambria Math"/>
            <w:sz w:val="24"/>
          </w:rPr>
          <m:t>H</m:t>
        </m:r>
        <m:r>
          <m:rPr>
            <m:sty m:val="p"/>
          </m:rPr>
          <w:rPr>
            <w:rFonts w:ascii="Cambria Math" w:hAnsi="Cambria Math"/>
            <w:sz w:val="24"/>
          </w:rPr>
          <m:t>=Re</m:t>
        </m:r>
        <m:d>
          <m:dPr>
            <m:ctrlPr>
              <w:rPr>
                <w:rFonts w:ascii="Cambria Math" w:hAnsi="Cambria Math"/>
                <w:sz w:val="24"/>
              </w:rPr>
            </m:ctrlPr>
          </m:dPr>
          <m:e>
            <m:d>
              <m:dPr>
                <m:begChr m:val="["/>
                <m:endChr m:val="]"/>
                <m:ctrlPr>
                  <w:rPr>
                    <w:rFonts w:ascii="Cambria Math" w:hAnsi="Cambria Math"/>
                    <w:i/>
                    <w:sz w:val="24"/>
                  </w:rPr>
                </m:ctrlPr>
              </m:dPr>
              <m:e>
                <m:sSub>
                  <m:sSubPr>
                    <m:ctrlPr>
                      <w:rPr>
                        <w:rFonts w:ascii="Cambria Math" w:hAnsi="Cambria Math"/>
                        <w:i/>
                        <w:sz w:val="24"/>
                      </w:rPr>
                    </m:ctrlPr>
                  </m:sSubPr>
                  <m:e>
                    <m:r>
                      <m:rPr>
                        <m:sty m:val="b"/>
                      </m:rPr>
                      <w:rPr>
                        <w:rFonts w:ascii="Cambria Math" w:hAnsi="Cambria Math"/>
                        <w:sz w:val="24"/>
                      </w:rPr>
                      <m:t>H</m:t>
                    </m:r>
                  </m:e>
                  <m:sub>
                    <m:r>
                      <w:rPr>
                        <w:rFonts w:ascii="Cambria Math" w:hAnsi="Cambria Math"/>
                        <w:sz w:val="24"/>
                      </w:rPr>
                      <m:t>0</m:t>
                    </m:r>
                  </m:sub>
                </m:sSub>
                <m:d>
                  <m:dPr>
                    <m:ctrlPr>
                      <w:rPr>
                        <w:rFonts w:ascii="Cambria Math" w:hAnsi="Cambria Math"/>
                        <w:i/>
                        <w:sz w:val="24"/>
                      </w:rPr>
                    </m:ctrlPr>
                  </m:dPr>
                  <m:e>
                    <m:r>
                      <m:rPr>
                        <m:sty m:val="b"/>
                      </m:rPr>
                      <w:rPr>
                        <w:rFonts w:ascii="Cambria Math" w:hAnsi="Cambria Math"/>
                        <w:sz w:val="24"/>
                      </w:rPr>
                      <m:t>r</m:t>
                    </m:r>
                  </m:e>
                </m:d>
                <m:r>
                  <m:rPr>
                    <m:sty m:val="p"/>
                  </m:rPr>
                  <w:rPr>
                    <w:rFonts w:ascii="Cambria Math" w:hAnsi="Cambria Math"/>
                    <w:sz w:val="24"/>
                  </w:rPr>
                  <m:t>exp</m:t>
                </m:r>
                <m:d>
                  <m:dPr>
                    <m:ctrlPr>
                      <w:rPr>
                        <w:rFonts w:ascii="Cambria Math" w:hAnsi="Cambria Math"/>
                        <w:i/>
                        <w:sz w:val="24"/>
                      </w:rPr>
                    </m:ctrlPr>
                  </m:dPr>
                  <m:e>
                    <m:r>
                      <w:rPr>
                        <w:rFonts w:ascii="Cambria Math" w:hAnsi="Cambria Math"/>
                        <w:sz w:val="24"/>
                      </w:rPr>
                      <m:t>-</m:t>
                    </m:r>
                    <m:r>
                      <m:rPr>
                        <m:sty m:val="p"/>
                      </m:rPr>
                      <w:rPr>
                        <w:rFonts w:ascii="Cambria Math" w:hAnsi="Cambria Math"/>
                        <w:sz w:val="24"/>
                      </w:rPr>
                      <m:t>i</m:t>
                    </m:r>
                    <m:sSub>
                      <m:sSubPr>
                        <m:ctrlPr>
                          <w:rPr>
                            <w:rFonts w:ascii="Cambria Math" w:hAnsi="Cambria Math"/>
                            <w:i/>
                            <w:sz w:val="24"/>
                          </w:rPr>
                        </m:ctrlPr>
                      </m:sSubPr>
                      <m:e>
                        <m:r>
                          <w:rPr>
                            <w:rFonts w:ascii="Cambria Math" w:hAnsi="Cambria Math"/>
                            <w:sz w:val="24"/>
                          </w:rPr>
                          <m:t>ω</m:t>
                        </m:r>
                      </m:e>
                      <m:sub>
                        <m:r>
                          <w:rPr>
                            <w:rFonts w:ascii="Cambria Math" w:hAnsi="Cambria Math"/>
                            <w:sz w:val="24"/>
                          </w:rPr>
                          <m:t>0</m:t>
                        </m:r>
                      </m:sub>
                    </m:sSub>
                    <m:r>
                      <w:rPr>
                        <w:rFonts w:ascii="Cambria Math" w:hAnsi="Cambria Math"/>
                        <w:sz w:val="24"/>
                      </w:rPr>
                      <m:t>t</m:t>
                    </m:r>
                  </m:e>
                </m:d>
              </m:e>
            </m:d>
          </m:e>
        </m:d>
        <m:r>
          <w:rPr>
            <w:rFonts w:ascii="Cambria Math" w:hAnsi="Cambria Math"/>
            <w:sz w:val="24"/>
          </w:rPr>
          <m:t>,</m:t>
        </m:r>
      </m:oMath>
      <w:r w:rsidRPr="007B13AD">
        <w:rPr>
          <w:sz w:val="24"/>
        </w:rPr>
        <w:t xml:space="preserve"> and the electric dipole </w:t>
      </w:r>
      <m:oMath>
        <m:r>
          <m:rPr>
            <m:scr m:val="script"/>
            <m:sty m:val="b"/>
          </m:rPr>
          <w:rPr>
            <w:rFonts w:ascii="Cambria Math" w:hAnsi="Cambria Math"/>
            <w:sz w:val="24"/>
          </w:rPr>
          <m:t>P</m:t>
        </m:r>
        <m:r>
          <m:rPr>
            <m:sty m:val="p"/>
          </m:rPr>
          <w:rPr>
            <w:rFonts w:ascii="Cambria Math" w:hAnsi="Cambria Math"/>
            <w:sz w:val="24"/>
          </w:rPr>
          <m:t>=Re</m:t>
        </m:r>
        <m:d>
          <m:dPr>
            <m:ctrlPr>
              <w:rPr>
                <w:rFonts w:ascii="Cambria Math" w:hAnsi="Cambria Math"/>
                <w:sz w:val="24"/>
              </w:rPr>
            </m:ctrlPr>
          </m:dPr>
          <m:e>
            <m:d>
              <m:dPr>
                <m:begChr m:val="["/>
                <m:endChr m:val="]"/>
                <m:ctrlPr>
                  <w:rPr>
                    <w:rFonts w:ascii="Cambria Math" w:hAnsi="Cambria Math"/>
                    <w:i/>
                    <w:sz w:val="24"/>
                  </w:rPr>
                </m:ctrlPr>
              </m:dPr>
              <m:e>
                <m:sSub>
                  <m:sSubPr>
                    <m:ctrlPr>
                      <w:rPr>
                        <w:rFonts w:ascii="Cambria Math" w:hAnsi="Cambria Math"/>
                        <w:i/>
                        <w:sz w:val="24"/>
                      </w:rPr>
                    </m:ctrlPr>
                  </m:sSubPr>
                  <m:e>
                    <m:r>
                      <m:rPr>
                        <m:sty m:val="b"/>
                      </m:rPr>
                      <w:rPr>
                        <w:rFonts w:ascii="Cambria Math" w:hAnsi="Cambria Math"/>
                        <w:sz w:val="24"/>
                      </w:rPr>
                      <m:t>p</m:t>
                    </m:r>
                  </m:e>
                  <m:sub>
                    <m:r>
                      <w:rPr>
                        <w:rFonts w:ascii="Cambria Math" w:hAnsi="Cambria Math"/>
                        <w:sz w:val="24"/>
                      </w:rPr>
                      <m:t>0</m:t>
                    </m:r>
                  </m:sub>
                </m:sSub>
                <m:d>
                  <m:dPr>
                    <m:ctrlPr>
                      <w:rPr>
                        <w:rFonts w:ascii="Cambria Math" w:hAnsi="Cambria Math"/>
                        <w:i/>
                        <w:sz w:val="24"/>
                      </w:rPr>
                    </m:ctrlPr>
                  </m:dPr>
                  <m:e>
                    <m:r>
                      <m:rPr>
                        <m:sty m:val="b"/>
                      </m:rPr>
                      <w:rPr>
                        <w:rFonts w:ascii="Cambria Math" w:hAnsi="Cambria Math"/>
                        <w:sz w:val="24"/>
                      </w:rPr>
                      <m:t>r</m:t>
                    </m:r>
                  </m:e>
                </m:d>
                <m:r>
                  <m:rPr>
                    <m:sty m:val="p"/>
                  </m:rPr>
                  <w:rPr>
                    <w:rFonts w:ascii="Cambria Math" w:hAnsi="Cambria Math"/>
                    <w:sz w:val="24"/>
                  </w:rPr>
                  <m:t>exp</m:t>
                </m:r>
                <m:d>
                  <m:dPr>
                    <m:ctrlPr>
                      <w:rPr>
                        <w:rFonts w:ascii="Cambria Math" w:hAnsi="Cambria Math"/>
                        <w:i/>
                        <w:sz w:val="24"/>
                      </w:rPr>
                    </m:ctrlPr>
                  </m:dPr>
                  <m:e>
                    <m:r>
                      <w:rPr>
                        <w:rFonts w:ascii="Cambria Math" w:hAnsi="Cambria Math"/>
                        <w:sz w:val="24"/>
                      </w:rPr>
                      <m:t>-</m:t>
                    </m:r>
                    <m:r>
                      <m:rPr>
                        <m:sty m:val="p"/>
                      </m:rPr>
                      <w:rPr>
                        <w:rFonts w:ascii="Cambria Math" w:hAnsi="Cambria Math"/>
                        <w:sz w:val="24"/>
                      </w:rPr>
                      <m:t>i</m:t>
                    </m:r>
                    <m:sSub>
                      <m:sSubPr>
                        <m:ctrlPr>
                          <w:rPr>
                            <w:rFonts w:ascii="Cambria Math" w:hAnsi="Cambria Math"/>
                            <w:i/>
                            <w:sz w:val="24"/>
                          </w:rPr>
                        </m:ctrlPr>
                      </m:sSubPr>
                      <m:e>
                        <m:r>
                          <w:rPr>
                            <w:rFonts w:ascii="Cambria Math" w:hAnsi="Cambria Math"/>
                            <w:sz w:val="24"/>
                          </w:rPr>
                          <m:t>ω</m:t>
                        </m:r>
                      </m:e>
                      <m:sub>
                        <m:r>
                          <w:rPr>
                            <w:rFonts w:ascii="Cambria Math" w:hAnsi="Cambria Math"/>
                            <w:sz w:val="24"/>
                          </w:rPr>
                          <m:t>0</m:t>
                        </m:r>
                      </m:sub>
                    </m:sSub>
                    <m:r>
                      <w:rPr>
                        <w:rFonts w:ascii="Cambria Math" w:hAnsi="Cambria Math"/>
                        <w:sz w:val="24"/>
                      </w:rPr>
                      <m:t>t</m:t>
                    </m:r>
                  </m:e>
                </m:d>
              </m:e>
            </m:d>
          </m:e>
        </m:d>
      </m:oMath>
      <w:r w:rsidR="00435AD4" w:rsidRPr="007B13AD">
        <w:rPr>
          <w:rFonts w:eastAsiaTheme="minorEastAsia" w:hint="eastAsia"/>
          <w:sz w:val="24"/>
          <w:lang w:eastAsia="zh-CN"/>
        </w:rPr>
        <w:t xml:space="preserve"> </w:t>
      </w:r>
      <w:r w:rsidRPr="007B13AD">
        <w:rPr>
          <w:sz w:val="24"/>
        </w:rPr>
        <w:t xml:space="preserve">with </w:t>
      </w:r>
      <m:oMath>
        <m:sSub>
          <m:sSubPr>
            <m:ctrlPr>
              <w:rPr>
                <w:rFonts w:ascii="Cambria Math" w:hAnsi="Cambria Math"/>
                <w:sz w:val="24"/>
              </w:rPr>
            </m:ctrlPr>
          </m:sSubPr>
          <m:e>
            <m:r>
              <m:rPr>
                <m:sty m:val="b"/>
              </m:rPr>
              <w:rPr>
                <w:rFonts w:ascii="Cambria Math" w:hAnsi="Cambria Math"/>
                <w:sz w:val="24"/>
              </w:rPr>
              <m:t>p</m:t>
            </m:r>
          </m:e>
          <m:sub>
            <m:r>
              <w:rPr>
                <w:rFonts w:ascii="Cambria Math" w:hAnsi="Cambria Math"/>
                <w:sz w:val="24"/>
              </w:rPr>
              <m:t>0</m:t>
            </m:r>
          </m:sub>
        </m:sSub>
        <m:d>
          <m:dPr>
            <m:ctrlPr>
              <w:rPr>
                <w:rFonts w:ascii="Cambria Math" w:hAnsi="Cambria Math"/>
                <w:i/>
                <w:sz w:val="24"/>
              </w:rPr>
            </m:ctrlPr>
          </m:dPr>
          <m:e>
            <m:r>
              <m:rPr>
                <m:sty m:val="b"/>
              </m:rPr>
              <w:rPr>
                <w:rFonts w:ascii="Cambria Math" w:hAnsi="Cambria Math"/>
                <w:sz w:val="24"/>
              </w:rPr>
              <m:t>r</m:t>
            </m:r>
          </m:e>
        </m:d>
        <m:r>
          <w:rPr>
            <w:rFonts w:ascii="Cambria Math" w:hAnsi="Cambria Math"/>
            <w:sz w:val="24"/>
          </w:rPr>
          <m:t>=α</m:t>
        </m:r>
        <m:sSub>
          <m:sSubPr>
            <m:ctrlPr>
              <w:rPr>
                <w:rFonts w:ascii="Cambria Math" w:hAnsi="Cambria Math"/>
                <w:sz w:val="24"/>
              </w:rPr>
            </m:ctrlPr>
          </m:sSubPr>
          <m:e>
            <m:r>
              <m:rPr>
                <m:sty m:val="b"/>
              </m:rPr>
              <w:rPr>
                <w:rFonts w:ascii="Cambria Math" w:hAnsi="Cambria Math"/>
                <w:sz w:val="24"/>
              </w:rPr>
              <m:t>E</m:t>
            </m:r>
          </m:e>
          <m:sub>
            <m:r>
              <w:rPr>
                <w:rFonts w:ascii="Cambria Math" w:hAnsi="Cambria Math"/>
                <w:sz w:val="24"/>
              </w:rPr>
              <m:t>0</m:t>
            </m:r>
          </m:sub>
        </m:sSub>
        <m:d>
          <m:dPr>
            <m:ctrlPr>
              <w:rPr>
                <w:rFonts w:ascii="Cambria Math" w:hAnsi="Cambria Math"/>
                <w:i/>
                <w:sz w:val="24"/>
              </w:rPr>
            </m:ctrlPr>
          </m:dPr>
          <m:e>
            <m:r>
              <m:rPr>
                <m:sty m:val="b"/>
              </m:rPr>
              <w:rPr>
                <w:rFonts w:ascii="Cambria Math" w:hAnsi="Cambria Math"/>
                <w:sz w:val="24"/>
              </w:rPr>
              <m:t>r</m:t>
            </m:r>
          </m:e>
        </m:d>
      </m:oMath>
      <w:r w:rsidRPr="007B13AD">
        <w:rPr>
          <w:sz w:val="24"/>
        </w:rPr>
        <w:t xml:space="preserve">. Here, </w:t>
      </w:r>
      <w:r w:rsidRPr="007B13AD">
        <w:rPr>
          <w:i/>
          <w:sz w:val="24"/>
        </w:rPr>
        <w:t>α</w:t>
      </w:r>
      <w:r w:rsidRPr="007B13AD">
        <w:rPr>
          <w:sz w:val="24"/>
        </w:rPr>
        <w:t xml:space="preserve"> represents the polarizability of the particle (see Eq. (</w:t>
      </w:r>
      <w:r w:rsidR="007B68D0" w:rsidRPr="007B13AD">
        <w:rPr>
          <w:sz w:val="24"/>
        </w:rPr>
        <w:t>4</w:t>
      </w:r>
      <w:r w:rsidRPr="007B13AD">
        <w:rPr>
          <w:sz w:val="24"/>
        </w:rPr>
        <w:t>)</w:t>
      </w:r>
      <w:r w:rsidR="00A30C7C" w:rsidRPr="007B13AD">
        <w:rPr>
          <w:sz w:val="24"/>
        </w:rPr>
        <w:t xml:space="preserve"> in the </w:t>
      </w:r>
      <w:r w:rsidR="007B13AD">
        <w:rPr>
          <w:sz w:val="24"/>
        </w:rPr>
        <w:t>main-</w:t>
      </w:r>
      <w:r w:rsidR="007B13AD" w:rsidRPr="007B13AD">
        <w:rPr>
          <w:sz w:val="24"/>
        </w:rPr>
        <w:t>text</w:t>
      </w:r>
      <w:r w:rsidRPr="007B13AD">
        <w:rPr>
          <w:sz w:val="24"/>
        </w:rPr>
        <w:t xml:space="preserve">). The time-averaged optical force on the particle can be derived by an integral of the instantaneous force over one pulse cycle </w:t>
      </w:r>
      <w:r w:rsidRPr="007B13AD">
        <w:rPr>
          <w:i/>
          <w:sz w:val="24"/>
        </w:rPr>
        <w:t>T</w:t>
      </w:r>
      <w:r w:rsidR="007B13AD">
        <w:rPr>
          <w:i/>
          <w:sz w:val="24"/>
        </w:rPr>
        <w:t xml:space="preserve"> </w:t>
      </w:r>
      <w:r w:rsidRPr="007B13AD">
        <w:rPr>
          <w:sz w:val="24"/>
        </w:rPr>
        <w:t>=</w:t>
      </w:r>
      <w:r w:rsidR="007B13AD">
        <w:rPr>
          <w:sz w:val="24"/>
        </w:rPr>
        <w:t xml:space="preserve"> </w:t>
      </w:r>
      <w:r w:rsidRPr="007B13AD">
        <w:rPr>
          <w:sz w:val="24"/>
        </w:rPr>
        <w:t>1</w:t>
      </w:r>
      <w:r w:rsidR="007B13AD">
        <w:rPr>
          <w:sz w:val="24"/>
        </w:rPr>
        <w:t xml:space="preserve"> </w:t>
      </w:r>
      <w:r w:rsidRPr="007B13AD">
        <w:rPr>
          <w:sz w:val="24"/>
        </w:rPr>
        <w:t>/</w:t>
      </w:r>
      <w:r w:rsidR="007B13AD">
        <w:rPr>
          <w:sz w:val="24"/>
        </w:rPr>
        <w:t xml:space="preserve"> </w:t>
      </w:r>
      <w:r w:rsidR="00A30C7C" w:rsidRPr="007B13AD">
        <w:rPr>
          <w:rFonts w:hint="eastAsia"/>
          <w:i/>
          <w:iCs/>
          <w:sz w:val="24"/>
        </w:rPr>
        <w:t>ν</w:t>
      </w:r>
      <w:r w:rsidRPr="007B13AD">
        <w:rPr>
          <w:sz w:val="24"/>
        </w:rPr>
        <w:t>:</w:t>
      </w:r>
    </w:p>
    <w:p w14:paraId="0EFF2C6B" w14:textId="60B5B3DF" w:rsidR="002C6150" w:rsidRPr="001B431E" w:rsidRDefault="00C870DB" w:rsidP="007B13AD">
      <w:pPr>
        <w:pStyle w:val="MTDisplayEquation"/>
        <w:wordWrap w:val="0"/>
        <w:jc w:val="right"/>
      </w:pPr>
      <w:r>
        <w:tab/>
      </w:r>
      <w:r w:rsidR="00FF41E5" w:rsidRPr="007B13AD">
        <w:rPr>
          <w:position w:val="-24"/>
        </w:rPr>
        <w:object w:dxaOrig="4400" w:dyaOrig="639" w14:anchorId="113CFEFD">
          <v:shape id="_x0000_i1033" type="#_x0000_t75" style="width:219.75pt;height:32.25pt" o:ole="">
            <v:imagedata r:id="rId28" o:title=""/>
          </v:shape>
          <o:OLEObject Type="Embed" ProgID="Equation.DSMT4" ShapeID="_x0000_i1033" DrawAspect="Content" ObjectID="_1749377233" r:id="rId29"/>
        </w:object>
      </w:r>
      <w:r w:rsidR="007B13AD">
        <w:t xml:space="preserve">    </w:t>
      </w:r>
      <w:r w:rsidR="0053698F">
        <w:t xml:space="preserve">      </w:t>
      </w:r>
      <w:r w:rsidR="007B13AD">
        <w:t xml:space="preserve">      </w:t>
      </w:r>
      <w:r>
        <w:t xml:space="preserve">    </w:t>
      </w:r>
      <w:r w:rsidRPr="007B13AD">
        <w:rPr>
          <w:sz w:val="24"/>
        </w:rPr>
        <w:t xml:space="preserve"> (S9)</w:t>
      </w:r>
    </w:p>
    <w:p w14:paraId="35032E9E" w14:textId="4CF6DD0A" w:rsidR="002C6150" w:rsidRPr="007B13AD" w:rsidRDefault="00CD13FF" w:rsidP="007B13AD">
      <w:pPr>
        <w:spacing w:afterLines="50" w:after="156" w:line="288" w:lineRule="auto"/>
        <w:ind w:firstLine="289"/>
        <w:jc w:val="both"/>
        <w:rPr>
          <w:sz w:val="24"/>
        </w:rPr>
      </w:pPr>
      <w:r w:rsidRPr="007B13AD">
        <w:rPr>
          <w:sz w:val="24"/>
        </w:rPr>
        <w:t>The</w:t>
      </w:r>
      <w:r w:rsidR="002C6150" w:rsidRPr="007B13AD">
        <w:rPr>
          <w:sz w:val="24"/>
        </w:rPr>
        <w:t xml:space="preserve"> </w:t>
      </w:r>
      <w:r w:rsidR="00A87856" w:rsidRPr="007B13AD">
        <w:rPr>
          <w:sz w:val="24"/>
        </w:rPr>
        <w:t xml:space="preserve">final </w:t>
      </w:r>
      <w:r w:rsidR="002C6150" w:rsidRPr="007B13AD">
        <w:rPr>
          <w:sz w:val="24"/>
        </w:rPr>
        <w:t xml:space="preserve">expression of the time-averaged optical force </w:t>
      </w:r>
      <w:r w:rsidRPr="007B13AD">
        <w:rPr>
          <w:sz w:val="24"/>
        </w:rPr>
        <w:t>on the basis of the dipole approximation theory</w:t>
      </w:r>
      <w:r w:rsidR="002C6150" w:rsidRPr="007B13AD">
        <w:rPr>
          <w:sz w:val="24"/>
        </w:rPr>
        <w:t xml:space="preserve"> is given as:</w:t>
      </w:r>
    </w:p>
    <w:p w14:paraId="38BE705D" w14:textId="3A7D5CDB" w:rsidR="00C870DB" w:rsidRPr="001B431E" w:rsidRDefault="00C870DB" w:rsidP="004C0B0A">
      <w:pPr>
        <w:pStyle w:val="MTDisplayEquation"/>
        <w:jc w:val="right"/>
      </w:pPr>
      <w:r>
        <w:tab/>
      </w:r>
      <w:r w:rsidR="007B13AD" w:rsidRPr="007B13AD">
        <w:rPr>
          <w:position w:val="-32"/>
        </w:rPr>
        <w:object w:dxaOrig="5440" w:dyaOrig="760" w14:anchorId="169B9A16">
          <v:shape id="_x0000_i1034" type="#_x0000_t75" style="width:273pt;height:37.5pt" o:ole="">
            <v:imagedata r:id="rId30" o:title=""/>
          </v:shape>
          <o:OLEObject Type="Embed" ProgID="Equation.DSMT4" ShapeID="_x0000_i1034" DrawAspect="Content" ObjectID="_1749377234" r:id="rId31"/>
        </w:object>
      </w:r>
      <w:r>
        <w:t xml:space="preserve"> </w:t>
      </w:r>
      <w:r w:rsidR="007B13AD">
        <w:t xml:space="preserve">   </w:t>
      </w:r>
      <w:r w:rsidR="00C71B96">
        <w:t xml:space="preserve">   </w:t>
      </w:r>
      <w:r w:rsidR="00C71B96" w:rsidRPr="007B13AD">
        <w:rPr>
          <w:sz w:val="24"/>
        </w:rPr>
        <w:t xml:space="preserve"> (S10)</w:t>
      </w:r>
    </w:p>
    <w:p w14:paraId="1F518E76" w14:textId="6D4964B0" w:rsidR="004706C2" w:rsidRPr="007B13AD" w:rsidRDefault="002C6150" w:rsidP="007B13AD">
      <w:pPr>
        <w:spacing w:afterLines="50" w:after="156" w:line="288" w:lineRule="auto"/>
        <w:ind w:firstLine="289"/>
        <w:jc w:val="both"/>
        <w:rPr>
          <w:sz w:val="24"/>
        </w:rPr>
      </w:pPr>
      <w:r w:rsidRPr="007B13AD">
        <w:rPr>
          <w:sz w:val="24"/>
        </w:rPr>
        <w:t>In Eq. (</w:t>
      </w:r>
      <w:r w:rsidR="003F6341" w:rsidRPr="007B13AD">
        <w:rPr>
          <w:sz w:val="24"/>
        </w:rPr>
        <w:t>S1</w:t>
      </w:r>
      <w:r w:rsidR="00BC4A72" w:rsidRPr="007B13AD">
        <w:rPr>
          <w:sz w:val="24"/>
        </w:rPr>
        <w:t>0</w:t>
      </w:r>
      <w:r w:rsidRPr="007B13AD">
        <w:rPr>
          <w:sz w:val="24"/>
        </w:rPr>
        <w:t xml:space="preserve">), the first term is the gradient force, and the second term is the </w:t>
      </w:r>
      <w:r w:rsidRPr="007B13AD">
        <w:rPr>
          <w:sz w:val="24"/>
        </w:rPr>
        <w:lastRenderedPageBreak/>
        <w:t>scattering force</w:t>
      </w:r>
      <w:r w:rsidR="00CD13FF" w:rsidRPr="007B13AD">
        <w:rPr>
          <w:sz w:val="24"/>
        </w:rPr>
        <w:t>. The extinction cross section</w:t>
      </w:r>
      <w:r w:rsidR="007B13AD">
        <w:rPr>
          <w:sz w:val="24"/>
        </w:rPr>
        <w:t xml:space="preserve"> </w:t>
      </w:r>
      <w:r w:rsidR="007B13AD" w:rsidRPr="007B13AD">
        <w:rPr>
          <w:i/>
          <w:sz w:val="24"/>
        </w:rPr>
        <w:t>σ</w:t>
      </w:r>
      <w:r w:rsidR="007B13AD">
        <w:rPr>
          <w:sz w:val="24"/>
        </w:rPr>
        <w:t xml:space="preserve"> </w:t>
      </w:r>
      <w:r w:rsidR="007B13AD" w:rsidRPr="007B13AD">
        <w:rPr>
          <w:rFonts w:eastAsiaTheme="minorEastAsia"/>
          <w:sz w:val="24"/>
          <w:lang w:eastAsia="zh-CN"/>
        </w:rPr>
        <w:t>=</w:t>
      </w:r>
      <w:r w:rsidR="007B13AD">
        <w:rPr>
          <w:rFonts w:eastAsiaTheme="minorEastAsia"/>
          <w:sz w:val="24"/>
          <w:lang w:eastAsia="zh-CN"/>
        </w:rPr>
        <w:t xml:space="preserve"> </w:t>
      </w:r>
      <w:r w:rsidR="007B13AD" w:rsidRPr="007B13AD">
        <w:rPr>
          <w:rFonts w:eastAsiaTheme="minorEastAsia"/>
          <w:i/>
          <w:spacing w:val="20"/>
          <w:sz w:val="24"/>
          <w:lang w:eastAsia="zh-CN"/>
        </w:rPr>
        <w:t>k</w:t>
      </w:r>
      <w:r w:rsidR="007B13AD" w:rsidRPr="007B13AD">
        <w:rPr>
          <w:sz w:val="24"/>
        </w:rPr>
        <w:t>Im(α)</w:t>
      </w:r>
      <w:r w:rsidR="007B13AD">
        <w:rPr>
          <w:sz w:val="24"/>
        </w:rPr>
        <w:t xml:space="preserve"> </w:t>
      </w:r>
      <w:r w:rsidR="007B13AD" w:rsidRPr="007B13AD">
        <w:rPr>
          <w:sz w:val="24"/>
        </w:rPr>
        <w:t>/</w:t>
      </w:r>
      <w:r w:rsidR="007B13AD">
        <w:rPr>
          <w:sz w:val="24"/>
        </w:rPr>
        <w:t xml:space="preserve"> </w:t>
      </w:r>
      <w:r w:rsidR="007B13AD" w:rsidRPr="007B13AD">
        <w:rPr>
          <w:i/>
          <w:sz w:val="24"/>
        </w:rPr>
        <w:t>ε</w:t>
      </w:r>
      <w:r w:rsidR="007B13AD">
        <w:rPr>
          <w:sz w:val="24"/>
        </w:rPr>
        <w:t>.</w:t>
      </w:r>
      <w:r w:rsidR="00CD13FF" w:rsidRPr="007B13AD">
        <w:rPr>
          <w:sz w:val="24"/>
        </w:rPr>
        <w:t xml:space="preserve"> </w:t>
      </w:r>
      <w:bookmarkStart w:id="3" w:name="_Hlk118189775"/>
      <w:r w:rsidR="00D0652B" w:rsidRPr="007B13AD">
        <w:rPr>
          <w:rFonts w:hint="eastAsia"/>
          <w:i/>
          <w:sz w:val="24"/>
        </w:rPr>
        <w:t>ε</w:t>
      </w:r>
      <w:r w:rsidR="00D0652B" w:rsidRPr="007B13AD">
        <w:rPr>
          <w:sz w:val="24"/>
        </w:rPr>
        <w:t xml:space="preserve"> is the permittivity of the surrounding medium.</w:t>
      </w:r>
      <w:bookmarkEnd w:id="3"/>
      <w:r w:rsidR="00D0652B" w:rsidRPr="007B13AD">
        <w:rPr>
          <w:sz w:val="24"/>
        </w:rPr>
        <w:t xml:space="preserve"> </w:t>
      </w:r>
      <w:r w:rsidRPr="007B13AD">
        <w:rPr>
          <w:sz w:val="24"/>
        </w:rPr>
        <w:t xml:space="preserve">In the </w:t>
      </w:r>
      <w:r w:rsidR="00CD13FF" w:rsidRPr="007B13AD">
        <w:rPr>
          <w:sz w:val="24"/>
        </w:rPr>
        <w:t xml:space="preserve">focal </w:t>
      </w:r>
      <w:r w:rsidRPr="007B13AD">
        <w:rPr>
          <w:sz w:val="24"/>
        </w:rPr>
        <w:t xml:space="preserve">plane, the scattering force mainly drives the particle to form an orbital circumgyration, </w:t>
      </w:r>
      <w:r w:rsidR="004706C2" w:rsidRPr="007B13AD">
        <w:rPr>
          <w:sz w:val="24"/>
        </w:rPr>
        <w:t>as shown in Fig.</w:t>
      </w:r>
      <w:r w:rsidR="00C870DB" w:rsidRPr="007B13AD">
        <w:rPr>
          <w:sz w:val="24"/>
        </w:rPr>
        <w:t xml:space="preserve"> </w:t>
      </w:r>
      <w:r w:rsidR="004706C2" w:rsidRPr="007B13AD">
        <w:rPr>
          <w:sz w:val="24"/>
        </w:rPr>
        <w:t>S3</w:t>
      </w:r>
      <w:r w:rsidRPr="007B13AD">
        <w:rPr>
          <w:sz w:val="24"/>
        </w:rPr>
        <w:t>.</w:t>
      </w:r>
      <w:r w:rsidR="00435AD4" w:rsidRPr="007B13AD">
        <w:rPr>
          <w:sz w:val="24"/>
        </w:rPr>
        <w:t xml:space="preserve"> Consequently, the formation of the radial potential well is mainly contributed by the gradient force. </w:t>
      </w:r>
    </w:p>
    <w:p w14:paraId="509AD937" w14:textId="70ADB4AF" w:rsidR="008E0617" w:rsidRDefault="008E0617" w:rsidP="00EC6489">
      <w:pPr>
        <w:spacing w:afterLines="50" w:after="156"/>
        <w:jc w:val="center"/>
      </w:pPr>
      <w:r>
        <w:rPr>
          <w:noProof/>
          <w:lang w:eastAsia="zh-CN"/>
        </w:rPr>
        <w:drawing>
          <wp:inline distT="0" distB="0" distL="0" distR="0" wp14:anchorId="52F98CEB" wp14:editId="17DD382D">
            <wp:extent cx="4320000" cy="1900467"/>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32">
                      <a:extLst>
                        <a:ext uri="{28A0092B-C50C-407E-A947-70E740481C1C}">
                          <a14:useLocalDpi xmlns:a14="http://schemas.microsoft.com/office/drawing/2010/main" val="0"/>
                        </a:ext>
                      </a:extLst>
                    </a:blip>
                    <a:stretch>
                      <a:fillRect/>
                    </a:stretch>
                  </pic:blipFill>
                  <pic:spPr>
                    <a:xfrm>
                      <a:off x="0" y="0"/>
                      <a:ext cx="4320000" cy="1900467"/>
                    </a:xfrm>
                    <a:prstGeom prst="rect">
                      <a:avLst/>
                    </a:prstGeom>
                  </pic:spPr>
                </pic:pic>
              </a:graphicData>
            </a:graphic>
          </wp:inline>
        </w:drawing>
      </w:r>
    </w:p>
    <w:p w14:paraId="170A61DE" w14:textId="6FAAACED" w:rsidR="0066141A" w:rsidRPr="005B50BA" w:rsidRDefault="0066141A" w:rsidP="007B13AD">
      <w:pPr>
        <w:spacing w:afterLines="50" w:after="156" w:line="288" w:lineRule="auto"/>
        <w:ind w:leftChars="300" w:left="660" w:rightChars="300" w:right="660"/>
        <w:jc w:val="both"/>
        <w:rPr>
          <w:rFonts w:ascii="Arial" w:hAnsi="Arial" w:cs="Arial"/>
          <w:sz w:val="18"/>
          <w:szCs w:val="20"/>
        </w:rPr>
      </w:pPr>
      <w:r w:rsidRPr="007B13AD">
        <w:rPr>
          <w:rFonts w:ascii="Arial" w:hAnsi="Arial" w:cs="Arial"/>
          <w:b/>
          <w:sz w:val="18"/>
          <w:szCs w:val="20"/>
        </w:rPr>
        <w:t xml:space="preserve">Fig. S3. </w:t>
      </w:r>
      <w:r w:rsidR="0050422E" w:rsidRPr="007B13AD">
        <w:rPr>
          <w:rFonts w:ascii="Arial" w:hAnsi="Arial" w:cs="Arial"/>
          <w:b/>
          <w:sz w:val="18"/>
          <w:szCs w:val="20"/>
        </w:rPr>
        <w:t>Scattering</w:t>
      </w:r>
      <w:r w:rsidRPr="007B13AD">
        <w:rPr>
          <w:rFonts w:ascii="Arial" w:hAnsi="Arial" w:cs="Arial"/>
          <w:b/>
          <w:sz w:val="18"/>
          <w:szCs w:val="20"/>
        </w:rPr>
        <w:t xml:space="preserve"> f</w:t>
      </w:r>
      <w:r w:rsidRPr="007B13AD">
        <w:rPr>
          <w:rFonts w:ascii="Arial" w:hAnsi="Arial" w:cs="Arial" w:hint="eastAsia"/>
          <w:b/>
          <w:sz w:val="18"/>
          <w:szCs w:val="20"/>
        </w:rPr>
        <w:t>or</w:t>
      </w:r>
      <w:r w:rsidRPr="007B13AD">
        <w:rPr>
          <w:rFonts w:ascii="Arial" w:hAnsi="Arial" w:cs="Arial"/>
          <w:b/>
          <w:sz w:val="18"/>
          <w:szCs w:val="20"/>
        </w:rPr>
        <w:t xml:space="preserve">ce </w:t>
      </w:r>
      <w:r w:rsidR="00C71B96" w:rsidRPr="007B13AD">
        <w:rPr>
          <w:rFonts w:ascii="Arial" w:hAnsi="Arial" w:cs="Arial"/>
          <w:b/>
          <w:sz w:val="18"/>
          <w:szCs w:val="20"/>
        </w:rPr>
        <w:t>acting on the gold nanoparticle in the focal plane</w:t>
      </w:r>
      <w:r w:rsidR="00C71B96" w:rsidRPr="007B13AD" w:rsidDel="00C71B96">
        <w:rPr>
          <w:rFonts w:ascii="Arial" w:hAnsi="Arial" w:cs="Arial"/>
          <w:b/>
          <w:sz w:val="18"/>
          <w:szCs w:val="20"/>
        </w:rPr>
        <w:t xml:space="preserve"> </w:t>
      </w:r>
      <w:r w:rsidR="00C71B96" w:rsidRPr="007B13AD">
        <w:rPr>
          <w:rFonts w:ascii="Arial" w:hAnsi="Arial" w:cs="Arial"/>
          <w:b/>
          <w:sz w:val="18"/>
          <w:szCs w:val="20"/>
        </w:rPr>
        <w:t xml:space="preserve">when the </w:t>
      </w:r>
      <w:r w:rsidRPr="007B13AD">
        <w:rPr>
          <w:rFonts w:ascii="Arial" w:hAnsi="Arial" w:cs="Arial"/>
          <w:b/>
          <w:sz w:val="18"/>
          <w:szCs w:val="20"/>
        </w:rPr>
        <w:t xml:space="preserve">averaged </w:t>
      </w:r>
      <w:r w:rsidR="00C71B96" w:rsidRPr="007B13AD">
        <w:rPr>
          <w:rFonts w:ascii="Arial" w:hAnsi="Arial" w:cs="Arial"/>
          <w:b/>
          <w:sz w:val="18"/>
          <w:szCs w:val="20"/>
        </w:rPr>
        <w:t xml:space="preserve">incident </w:t>
      </w:r>
      <w:r w:rsidRPr="007B13AD">
        <w:rPr>
          <w:rFonts w:ascii="Arial" w:hAnsi="Arial" w:cs="Arial"/>
          <w:b/>
          <w:sz w:val="18"/>
          <w:szCs w:val="20"/>
        </w:rPr>
        <w:t xml:space="preserve">power </w:t>
      </w:r>
      <w:r w:rsidRPr="005B50BA">
        <w:rPr>
          <w:rFonts w:ascii="Arial" w:hAnsi="Arial" w:cs="Arial"/>
          <w:b/>
          <w:i/>
          <w:sz w:val="18"/>
          <w:szCs w:val="20"/>
        </w:rPr>
        <w:t>P</w:t>
      </w:r>
      <w:r w:rsidRPr="005B50BA">
        <w:rPr>
          <w:rFonts w:ascii="Arial" w:hAnsi="Arial" w:cs="Arial"/>
          <w:b/>
          <w:sz w:val="18"/>
          <w:szCs w:val="20"/>
          <w:vertAlign w:val="subscript"/>
        </w:rPr>
        <w:t>ave</w:t>
      </w:r>
      <w:r w:rsidRPr="007B13AD">
        <w:rPr>
          <w:rFonts w:ascii="Arial" w:hAnsi="Arial" w:cs="Arial"/>
          <w:b/>
          <w:sz w:val="18"/>
          <w:szCs w:val="20"/>
        </w:rPr>
        <w:t xml:space="preserve"> = 1.54 W. </w:t>
      </w:r>
      <w:r w:rsidRPr="005B50BA">
        <w:rPr>
          <w:rFonts w:ascii="Arial" w:hAnsi="Arial" w:cs="Arial"/>
          <w:sz w:val="18"/>
          <w:szCs w:val="20"/>
        </w:rPr>
        <w:t>(a)</w:t>
      </w:r>
      <w:r w:rsidR="007B13AD" w:rsidRPr="005B50BA">
        <w:rPr>
          <w:rFonts w:ascii="Arial" w:hAnsi="Arial" w:cs="Arial"/>
          <w:sz w:val="18"/>
          <w:szCs w:val="20"/>
        </w:rPr>
        <w:t xml:space="preserve"> </w:t>
      </w:r>
      <w:r w:rsidR="00C71B96" w:rsidRPr="005B50BA">
        <w:rPr>
          <w:rFonts w:ascii="Arial" w:hAnsi="Arial" w:cs="Arial"/>
          <w:sz w:val="18"/>
          <w:szCs w:val="20"/>
        </w:rPr>
        <w:t xml:space="preserve">Radial component of the scattering force. (b) Azimuthal component of the scattering force. </w:t>
      </w:r>
    </w:p>
    <w:p w14:paraId="2E97D64C" w14:textId="6E108AAE" w:rsidR="002C6150" w:rsidRPr="005B50BA" w:rsidRDefault="002C6150" w:rsidP="005B50BA">
      <w:pPr>
        <w:spacing w:line="288" w:lineRule="auto"/>
        <w:ind w:firstLine="289"/>
        <w:jc w:val="both"/>
        <w:rPr>
          <w:sz w:val="24"/>
        </w:rPr>
      </w:pPr>
      <w:r w:rsidRPr="005B50BA">
        <w:rPr>
          <w:sz w:val="24"/>
        </w:rPr>
        <w:t xml:space="preserve">By integrating the </w:t>
      </w:r>
      <w:r w:rsidR="00C71B96" w:rsidRPr="005B50BA">
        <w:rPr>
          <w:sz w:val="24"/>
        </w:rPr>
        <w:t xml:space="preserve">optical </w:t>
      </w:r>
      <w:r w:rsidRPr="005B50BA">
        <w:rPr>
          <w:sz w:val="24"/>
        </w:rPr>
        <w:t xml:space="preserve">force over the </w:t>
      </w:r>
      <w:r w:rsidR="00C71B96" w:rsidRPr="005B50BA">
        <w:rPr>
          <w:sz w:val="24"/>
        </w:rPr>
        <w:t xml:space="preserve">focal </w:t>
      </w:r>
      <w:r w:rsidRPr="005B50BA">
        <w:rPr>
          <w:sz w:val="24"/>
        </w:rPr>
        <w:t>plane, we can get an approximate potential well distribution, as</w:t>
      </w:r>
    </w:p>
    <w:p w14:paraId="313DC9A9" w14:textId="23B5E3B2" w:rsidR="00751352" w:rsidRPr="00FF41E5" w:rsidRDefault="00C71B96" w:rsidP="00FF41E5">
      <w:pPr>
        <w:pStyle w:val="MTDisplayEquation"/>
        <w:jc w:val="right"/>
      </w:pPr>
      <w:r>
        <w:tab/>
      </w:r>
      <w:r w:rsidR="005B50BA" w:rsidRPr="005B50BA">
        <w:rPr>
          <w:position w:val="-24"/>
        </w:rPr>
        <w:object w:dxaOrig="2260" w:dyaOrig="639" w14:anchorId="6892A43A">
          <v:shape id="_x0000_i1035" type="#_x0000_t75" style="width:114pt;height:32.25pt" o:ole="">
            <v:imagedata r:id="rId33" o:title=""/>
          </v:shape>
          <o:OLEObject Type="Embed" ProgID="Equation.DSMT4" ShapeID="_x0000_i1035" DrawAspect="Content" ObjectID="_1749377235" r:id="rId34"/>
        </w:object>
      </w:r>
      <w:r w:rsidR="005B50BA">
        <w:t xml:space="preserve">            </w:t>
      </w:r>
      <w:r w:rsidR="0053698F">
        <w:t xml:space="preserve">                        </w:t>
      </w:r>
      <w:r w:rsidR="005B50BA">
        <w:t xml:space="preserve">        </w:t>
      </w:r>
      <w:r>
        <w:t xml:space="preserve">   </w:t>
      </w:r>
      <w:r w:rsidRPr="005B50BA">
        <w:rPr>
          <w:sz w:val="24"/>
        </w:rPr>
        <w:t xml:space="preserve"> (S11)</w:t>
      </w:r>
    </w:p>
    <w:p w14:paraId="2057B4AD" w14:textId="02347374" w:rsidR="005B50BA" w:rsidRPr="00310978" w:rsidRDefault="005B50BA" w:rsidP="007732E1">
      <w:pPr>
        <w:spacing w:beforeLines="50" w:before="156" w:afterLines="50" w:after="156" w:line="288" w:lineRule="auto"/>
        <w:ind w:rightChars="50" w:right="110"/>
        <w:jc w:val="both"/>
        <w:rPr>
          <w:rFonts w:eastAsiaTheme="minorEastAsia"/>
          <w:b/>
          <w:bCs/>
          <w:sz w:val="24"/>
          <w:lang w:eastAsia="zh-CN"/>
        </w:rPr>
      </w:pPr>
      <w:r w:rsidRPr="00310978">
        <w:rPr>
          <w:b/>
          <w:sz w:val="24"/>
        </w:rPr>
        <w:t xml:space="preserve">Supplementary Note </w:t>
      </w:r>
      <w:r>
        <w:rPr>
          <w:b/>
          <w:sz w:val="24"/>
        </w:rPr>
        <w:t>Ⅳ</w:t>
      </w:r>
      <w:r w:rsidRPr="00310978">
        <w:rPr>
          <w:rFonts w:eastAsiaTheme="minorEastAsia"/>
          <w:b/>
          <w:bCs/>
          <w:sz w:val="24"/>
          <w:lang w:eastAsia="zh-CN"/>
        </w:rPr>
        <w:t xml:space="preserve">: </w:t>
      </w:r>
      <w:r w:rsidRPr="005B50BA">
        <w:rPr>
          <w:rFonts w:eastAsiaTheme="minorEastAsia"/>
          <w:b/>
          <w:bCs/>
          <w:sz w:val="24"/>
          <w:lang w:eastAsia="zh-CN"/>
        </w:rPr>
        <w:t>Saturable intensity of gold nanoparticles</w:t>
      </w:r>
    </w:p>
    <w:p w14:paraId="5F01B76C" w14:textId="614CFD84" w:rsidR="00B141A9" w:rsidRPr="005B50BA" w:rsidRDefault="00B141A9" w:rsidP="005B50BA">
      <w:pPr>
        <w:autoSpaceDE/>
        <w:autoSpaceDN/>
        <w:spacing w:afterLines="50" w:after="156" w:line="288" w:lineRule="auto"/>
        <w:jc w:val="both"/>
        <w:rPr>
          <w:rFonts w:eastAsia="宋体"/>
          <w:kern w:val="2"/>
          <w:sz w:val="24"/>
          <w:lang w:eastAsia="zh-CN"/>
        </w:rPr>
      </w:pPr>
      <w:r w:rsidRPr="005B50BA">
        <w:rPr>
          <w:rFonts w:eastAsia="宋体"/>
          <w:kern w:val="2"/>
          <w:sz w:val="24"/>
          <w:lang w:eastAsia="zh-CN"/>
        </w:rPr>
        <w:t>When the incident field is large enough to stimulate the saturable</w:t>
      </w:r>
      <w:r w:rsidR="009D6CC8" w:rsidRPr="005B50BA">
        <w:rPr>
          <w:rFonts w:eastAsia="宋体"/>
          <w:kern w:val="2"/>
          <w:sz w:val="24"/>
          <w:lang w:eastAsia="zh-CN"/>
        </w:rPr>
        <w:t xml:space="preserve"> absorption</w:t>
      </w:r>
      <w:r w:rsidR="00196EE8" w:rsidRPr="005B50BA">
        <w:rPr>
          <w:rFonts w:eastAsia="宋体"/>
          <w:kern w:val="2"/>
          <w:sz w:val="24"/>
          <w:lang w:eastAsia="zh-CN"/>
        </w:rPr>
        <w:t xml:space="preserve"> (SA)</w:t>
      </w:r>
      <w:r w:rsidRPr="005B50BA">
        <w:rPr>
          <w:rFonts w:eastAsia="宋体"/>
          <w:kern w:val="2"/>
          <w:sz w:val="24"/>
          <w:lang w:eastAsia="zh-CN"/>
        </w:rPr>
        <w:t xml:space="preserve"> effect of gold nano-objects, the threshold value of intensity is called saturable intensity.</w:t>
      </w:r>
      <w:r w:rsidRPr="005B50BA">
        <w:rPr>
          <w:rFonts w:eastAsia="宋体" w:hint="eastAsia"/>
          <w:kern w:val="2"/>
          <w:sz w:val="24"/>
          <w:lang w:eastAsia="zh-CN"/>
        </w:rPr>
        <w:t xml:space="preserve"> </w:t>
      </w:r>
      <w:r w:rsidRPr="005B50BA">
        <w:rPr>
          <w:rFonts w:eastAsia="宋体"/>
          <w:kern w:val="2"/>
          <w:sz w:val="24"/>
          <w:lang w:eastAsia="zh-CN"/>
        </w:rPr>
        <w:t xml:space="preserve">The nonlinear parameters of the gold </w:t>
      </w:r>
      <w:r w:rsidR="00C71B96" w:rsidRPr="005B50BA">
        <w:rPr>
          <w:rFonts w:eastAsia="宋体"/>
          <w:kern w:val="2"/>
          <w:sz w:val="24"/>
          <w:lang w:eastAsia="zh-CN"/>
        </w:rPr>
        <w:t xml:space="preserve">nanostructures </w:t>
      </w:r>
      <w:r w:rsidRPr="005B50BA">
        <w:rPr>
          <w:rFonts w:eastAsia="宋体"/>
          <w:kern w:val="2"/>
          <w:sz w:val="24"/>
          <w:lang w:eastAsia="zh-CN"/>
        </w:rPr>
        <w:t>are summarized and compared</w:t>
      </w:r>
      <w:r w:rsidRPr="005B50BA">
        <w:rPr>
          <w:rFonts w:eastAsia="宋体" w:hint="eastAsia"/>
          <w:kern w:val="2"/>
          <w:sz w:val="24"/>
          <w:lang w:eastAsia="zh-CN"/>
        </w:rPr>
        <w:t xml:space="preserve"> </w:t>
      </w:r>
      <w:r w:rsidRPr="005B50BA">
        <w:rPr>
          <w:rFonts w:eastAsia="宋体"/>
          <w:kern w:val="2"/>
          <w:sz w:val="24"/>
          <w:lang w:eastAsia="zh-CN"/>
        </w:rPr>
        <w:t xml:space="preserve">in Table S1. </w:t>
      </w:r>
    </w:p>
    <w:p w14:paraId="418F2C01" w14:textId="2EC5F224" w:rsidR="001B431E" w:rsidRPr="00B83D5C" w:rsidRDefault="001B431E" w:rsidP="001B431E">
      <w:pPr>
        <w:spacing w:beforeLines="100" w:before="312" w:afterLines="50" w:after="156" w:line="288" w:lineRule="auto"/>
        <w:jc w:val="center"/>
        <w:rPr>
          <w:rFonts w:ascii="Calibri" w:hAnsi="Calibri" w:cs="Calibri"/>
          <w:b/>
          <w:bCs/>
        </w:rPr>
      </w:pPr>
      <w:r w:rsidRPr="00B83D5C">
        <w:rPr>
          <w:rFonts w:ascii="Calibri" w:hAnsi="Calibri" w:cs="Calibri"/>
          <w:b/>
          <w:bCs/>
        </w:rPr>
        <w:t xml:space="preserve">Table </w:t>
      </w:r>
      <w:r w:rsidR="00A251F7" w:rsidRPr="00B83D5C">
        <w:rPr>
          <w:rFonts w:ascii="Calibri" w:hAnsi="Calibri" w:cs="Calibri"/>
          <w:b/>
          <w:bCs/>
        </w:rPr>
        <w:t>S</w:t>
      </w:r>
      <w:r w:rsidRPr="00B83D5C">
        <w:rPr>
          <w:rFonts w:ascii="Calibri" w:hAnsi="Calibri" w:cs="Calibri"/>
          <w:b/>
          <w:bCs/>
        </w:rPr>
        <w:t xml:space="preserve">1. </w:t>
      </w:r>
      <w:r w:rsidR="00B141A9" w:rsidRPr="00B83D5C">
        <w:rPr>
          <w:rFonts w:ascii="Calibri" w:hAnsi="Calibri" w:cs="Calibri"/>
          <w:b/>
          <w:bCs/>
        </w:rPr>
        <w:t xml:space="preserve">Saturable intensity </w:t>
      </w:r>
      <w:r w:rsidRPr="00B83D5C">
        <w:rPr>
          <w:rFonts w:ascii="Calibri" w:hAnsi="Calibri" w:cs="Calibri"/>
          <w:b/>
          <w:bCs/>
        </w:rPr>
        <w:t>values of gold nanostructures</w:t>
      </w:r>
    </w:p>
    <w:tbl>
      <w:tblPr>
        <w:tblStyle w:val="4"/>
        <w:tblW w:w="76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7"/>
        <w:gridCol w:w="1346"/>
        <w:gridCol w:w="1201"/>
        <w:gridCol w:w="2379"/>
      </w:tblGrid>
      <w:tr w:rsidR="001B431E" w:rsidRPr="00B83D5C" w14:paraId="12273F55" w14:textId="77777777" w:rsidTr="00A251F7">
        <w:trPr>
          <w:cnfStyle w:val="100000000000" w:firstRow="1" w:lastRow="0" w:firstColumn="0" w:lastColumn="0" w:oddVBand="0" w:evenVBand="0" w:oddHBand="0" w:evenHBand="0" w:firstRowFirstColumn="0" w:firstRowLastColumn="0" w:lastRowFirstColumn="0" w:lastRowLastColumn="0"/>
          <w:trHeight w:val="546"/>
          <w:jc w:val="center"/>
        </w:trPr>
        <w:tc>
          <w:tcPr>
            <w:cnfStyle w:val="001000000000" w:firstRow="0" w:lastRow="0" w:firstColumn="1" w:lastColumn="0" w:oddVBand="0" w:evenVBand="0" w:oddHBand="0" w:evenHBand="0" w:firstRowFirstColumn="0" w:firstRowLastColumn="0" w:lastRowFirstColumn="0" w:lastRowLastColumn="0"/>
            <w:tcW w:w="2687" w:type="dxa"/>
            <w:tcBorders>
              <w:top w:val="single" w:sz="8" w:space="0" w:color="auto"/>
              <w:left w:val="none" w:sz="0" w:space="0" w:color="auto"/>
              <w:bottom w:val="single" w:sz="4" w:space="0" w:color="auto"/>
              <w:right w:val="none" w:sz="0" w:space="0" w:color="auto"/>
            </w:tcBorders>
            <w:shd w:val="clear" w:color="auto" w:fill="auto"/>
            <w:vAlign w:val="center"/>
          </w:tcPr>
          <w:p w14:paraId="53C3791A" w14:textId="77777777" w:rsidR="001B431E" w:rsidRPr="00B83D5C" w:rsidRDefault="001B431E" w:rsidP="00A251F7">
            <w:pPr>
              <w:jc w:val="center"/>
              <w:rPr>
                <w:b w:val="0"/>
                <w:bCs w:val="0"/>
                <w:color w:val="auto"/>
              </w:rPr>
            </w:pPr>
            <w:r w:rsidRPr="00B83D5C">
              <w:rPr>
                <w:b w:val="0"/>
                <w:bCs w:val="0"/>
                <w:color w:val="auto"/>
              </w:rPr>
              <w:t xml:space="preserve">Gold </w:t>
            </w:r>
            <w:r w:rsidRPr="00B83D5C">
              <w:rPr>
                <w:rFonts w:hint="eastAsia"/>
                <w:b w:val="0"/>
                <w:bCs w:val="0"/>
                <w:color w:val="auto"/>
              </w:rPr>
              <w:t>Sam</w:t>
            </w:r>
            <w:r w:rsidRPr="00B83D5C">
              <w:rPr>
                <w:b w:val="0"/>
                <w:bCs w:val="0"/>
                <w:color w:val="auto"/>
              </w:rPr>
              <w:t>ple</w:t>
            </w:r>
          </w:p>
        </w:tc>
        <w:tc>
          <w:tcPr>
            <w:tcW w:w="1346" w:type="dxa"/>
            <w:tcBorders>
              <w:top w:val="single" w:sz="8" w:space="0" w:color="auto"/>
              <w:left w:val="none" w:sz="0" w:space="0" w:color="auto"/>
              <w:bottom w:val="single" w:sz="4" w:space="0" w:color="auto"/>
              <w:right w:val="none" w:sz="0" w:space="0" w:color="auto"/>
            </w:tcBorders>
            <w:shd w:val="clear" w:color="auto" w:fill="auto"/>
            <w:vAlign w:val="center"/>
          </w:tcPr>
          <w:p w14:paraId="0D09BC9B" w14:textId="0CE6816A" w:rsidR="001B431E" w:rsidRPr="00B83D5C" w:rsidRDefault="00A22089" w:rsidP="001B431E">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B83D5C">
              <w:rPr>
                <w:rFonts w:hint="eastAsia"/>
                <w:b w:val="0"/>
                <w:bCs w:val="0"/>
                <w:i/>
                <w:iCs/>
                <w:color w:val="auto"/>
              </w:rPr>
              <w:t>λ</w:t>
            </w:r>
            <w:r>
              <w:rPr>
                <w:b w:val="0"/>
                <w:bCs w:val="0"/>
                <w:color w:val="auto"/>
              </w:rPr>
              <w:t xml:space="preserve"> </w:t>
            </w:r>
            <w:r w:rsidR="001B431E" w:rsidRPr="00B83D5C">
              <w:rPr>
                <w:b w:val="0"/>
                <w:bCs w:val="0"/>
                <w:color w:val="auto"/>
              </w:rPr>
              <w:t>(nm)</w:t>
            </w:r>
            <w:r>
              <w:rPr>
                <w:rFonts w:hint="eastAsia"/>
              </w:rPr>
              <w:t xml:space="preserve"> </w:t>
            </w:r>
          </w:p>
        </w:tc>
        <w:tc>
          <w:tcPr>
            <w:tcW w:w="1201" w:type="dxa"/>
            <w:tcBorders>
              <w:top w:val="single" w:sz="8" w:space="0" w:color="auto"/>
              <w:left w:val="none" w:sz="0" w:space="0" w:color="auto"/>
              <w:bottom w:val="single" w:sz="4" w:space="0" w:color="auto"/>
              <w:right w:val="none" w:sz="0" w:space="0" w:color="auto"/>
            </w:tcBorders>
            <w:shd w:val="clear" w:color="auto" w:fill="auto"/>
            <w:vAlign w:val="center"/>
          </w:tcPr>
          <w:p w14:paraId="499537D6" w14:textId="5BA75B0F" w:rsidR="001B431E" w:rsidRPr="00B83D5C" w:rsidRDefault="001B431E" w:rsidP="001B431E">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B83D5C">
              <w:rPr>
                <w:b w:val="0"/>
                <w:bCs w:val="0"/>
                <w:i/>
                <w:iCs/>
                <w:color w:val="auto"/>
              </w:rPr>
              <w:t xml:space="preserve">τ </w:t>
            </w:r>
            <w:r w:rsidRPr="00B83D5C">
              <w:rPr>
                <w:rFonts w:eastAsiaTheme="minorEastAsia"/>
                <w:b w:val="0"/>
                <w:bCs w:val="0"/>
                <w:color w:val="auto"/>
                <w:lang w:eastAsia="zh-CN"/>
              </w:rPr>
              <w:t>(</w:t>
            </w:r>
            <w:r w:rsidRPr="00B83D5C">
              <w:rPr>
                <w:b w:val="0"/>
                <w:bCs w:val="0"/>
                <w:color w:val="auto"/>
              </w:rPr>
              <w:t>fs)</w:t>
            </w:r>
          </w:p>
        </w:tc>
        <w:tc>
          <w:tcPr>
            <w:tcW w:w="2379" w:type="dxa"/>
            <w:tcBorders>
              <w:top w:val="single" w:sz="8" w:space="0" w:color="auto"/>
              <w:left w:val="none" w:sz="0" w:space="0" w:color="auto"/>
              <w:bottom w:val="single" w:sz="4" w:space="0" w:color="auto"/>
              <w:right w:val="none" w:sz="0" w:space="0" w:color="auto"/>
            </w:tcBorders>
            <w:shd w:val="clear" w:color="auto" w:fill="auto"/>
            <w:vAlign w:val="center"/>
          </w:tcPr>
          <w:p w14:paraId="7C8BE90D" w14:textId="77777777" w:rsidR="001B431E" w:rsidRPr="00B83D5C" w:rsidRDefault="001B431E" w:rsidP="001B431E">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B83D5C">
              <w:rPr>
                <w:b w:val="0"/>
                <w:bCs w:val="0"/>
                <w:i/>
                <w:iCs/>
                <w:color w:val="auto"/>
              </w:rPr>
              <w:t>I</w:t>
            </w:r>
            <w:r w:rsidRPr="00B83D5C">
              <w:rPr>
                <w:b w:val="0"/>
                <w:bCs w:val="0"/>
                <w:i/>
                <w:iCs/>
                <w:color w:val="auto"/>
                <w:vertAlign w:val="subscript"/>
              </w:rPr>
              <w:t>s</w:t>
            </w:r>
            <w:r w:rsidRPr="00B83D5C">
              <w:rPr>
                <w:b w:val="0"/>
                <w:bCs w:val="0"/>
                <w:color w:val="auto"/>
              </w:rPr>
              <w:t xml:space="preserve"> (W/m</w:t>
            </w:r>
            <w:r w:rsidRPr="00B83D5C">
              <w:rPr>
                <w:b w:val="0"/>
                <w:bCs w:val="0"/>
                <w:color w:val="auto"/>
                <w:vertAlign w:val="superscript"/>
              </w:rPr>
              <w:t>2</w:t>
            </w:r>
            <w:r w:rsidRPr="00B83D5C">
              <w:rPr>
                <w:b w:val="0"/>
                <w:bCs w:val="0"/>
                <w:color w:val="auto"/>
              </w:rPr>
              <w:t>)</w:t>
            </w:r>
          </w:p>
        </w:tc>
      </w:tr>
      <w:tr w:rsidR="001B431E" w:rsidRPr="00B83D5C" w14:paraId="206FDFC4" w14:textId="77777777" w:rsidTr="00A251F7">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2687" w:type="dxa"/>
            <w:tcBorders>
              <w:top w:val="single" w:sz="4" w:space="0" w:color="auto"/>
            </w:tcBorders>
            <w:shd w:val="clear" w:color="auto" w:fill="auto"/>
            <w:vAlign w:val="center"/>
          </w:tcPr>
          <w:p w14:paraId="06B55B13" w14:textId="740D40E4" w:rsidR="001B431E" w:rsidRPr="00B83D5C" w:rsidRDefault="001B431E" w:rsidP="005B50BA">
            <w:pPr>
              <w:jc w:val="center"/>
              <w:rPr>
                <w:b w:val="0"/>
                <w:bCs w:val="0"/>
              </w:rPr>
            </w:pPr>
            <w:r w:rsidRPr="00B83D5C">
              <w:rPr>
                <w:b w:val="0"/>
                <w:bCs w:val="0"/>
              </w:rPr>
              <w:t>Nanorods</w:t>
            </w:r>
            <w:r w:rsidR="00D47761">
              <w:rPr>
                <w:b w:val="0"/>
                <w:bCs w:val="0"/>
                <w:color w:val="0000FF"/>
                <w:vertAlign w:val="superscript"/>
              </w:rPr>
              <w:t>20</w:t>
            </w:r>
          </w:p>
        </w:tc>
        <w:tc>
          <w:tcPr>
            <w:tcW w:w="1346" w:type="dxa"/>
            <w:tcBorders>
              <w:top w:val="single" w:sz="4" w:space="0" w:color="auto"/>
            </w:tcBorders>
            <w:shd w:val="clear" w:color="auto" w:fill="auto"/>
            <w:vAlign w:val="center"/>
          </w:tcPr>
          <w:p w14:paraId="7673AE68" w14:textId="77777777" w:rsidR="001B431E" w:rsidRPr="00B83D5C" w:rsidRDefault="001B431E" w:rsidP="001B431E">
            <w:pPr>
              <w:jc w:val="center"/>
              <w:cnfStyle w:val="000000100000" w:firstRow="0" w:lastRow="0" w:firstColumn="0" w:lastColumn="0" w:oddVBand="0" w:evenVBand="0" w:oddHBand="1" w:evenHBand="0" w:firstRowFirstColumn="0" w:firstRowLastColumn="0" w:lastRowFirstColumn="0" w:lastRowLastColumn="0"/>
            </w:pPr>
            <w:r w:rsidRPr="00B83D5C">
              <w:rPr>
                <w:rFonts w:hint="eastAsia"/>
              </w:rPr>
              <w:t>7</w:t>
            </w:r>
            <w:r w:rsidRPr="00B83D5C">
              <w:t>80</w:t>
            </w:r>
          </w:p>
        </w:tc>
        <w:tc>
          <w:tcPr>
            <w:tcW w:w="1201" w:type="dxa"/>
            <w:tcBorders>
              <w:top w:val="single" w:sz="4" w:space="0" w:color="auto"/>
            </w:tcBorders>
            <w:shd w:val="clear" w:color="auto" w:fill="auto"/>
            <w:vAlign w:val="center"/>
          </w:tcPr>
          <w:p w14:paraId="4EF6C910" w14:textId="77777777" w:rsidR="001B431E" w:rsidRPr="00B83D5C" w:rsidRDefault="001B431E" w:rsidP="001B431E">
            <w:pPr>
              <w:jc w:val="center"/>
              <w:cnfStyle w:val="000000100000" w:firstRow="0" w:lastRow="0" w:firstColumn="0" w:lastColumn="0" w:oddVBand="0" w:evenVBand="0" w:oddHBand="1" w:evenHBand="0" w:firstRowFirstColumn="0" w:firstRowLastColumn="0" w:lastRowFirstColumn="0" w:lastRowLastColumn="0"/>
            </w:pPr>
            <w:r w:rsidRPr="00B83D5C">
              <w:rPr>
                <w:rFonts w:hint="eastAsia"/>
              </w:rPr>
              <w:t>2</w:t>
            </w:r>
            <w:r w:rsidRPr="00B83D5C">
              <w:t>20</w:t>
            </w:r>
          </w:p>
        </w:tc>
        <w:tc>
          <w:tcPr>
            <w:tcW w:w="2379" w:type="dxa"/>
            <w:tcBorders>
              <w:top w:val="single" w:sz="4" w:space="0" w:color="auto"/>
            </w:tcBorders>
            <w:shd w:val="clear" w:color="auto" w:fill="auto"/>
            <w:vAlign w:val="center"/>
          </w:tcPr>
          <w:p w14:paraId="6C8C3943" w14:textId="77777777" w:rsidR="001B431E" w:rsidRPr="00B83D5C" w:rsidRDefault="001B431E" w:rsidP="001B431E">
            <w:pPr>
              <w:jc w:val="center"/>
              <w:cnfStyle w:val="000000100000" w:firstRow="0" w:lastRow="0" w:firstColumn="0" w:lastColumn="0" w:oddVBand="0" w:evenVBand="0" w:oddHBand="1" w:evenHBand="0" w:firstRowFirstColumn="0" w:firstRowLastColumn="0" w:lastRowFirstColumn="0" w:lastRowLastColumn="0"/>
            </w:pPr>
            <w:r w:rsidRPr="00B83D5C">
              <w:t>7×10</w:t>
            </w:r>
            <w:r w:rsidRPr="00B83D5C">
              <w:rPr>
                <w:vertAlign w:val="superscript"/>
              </w:rPr>
              <w:t>13</w:t>
            </w:r>
          </w:p>
        </w:tc>
      </w:tr>
      <w:tr w:rsidR="001B431E" w:rsidRPr="00B83D5C" w14:paraId="258B38C5" w14:textId="77777777" w:rsidTr="00A251F7">
        <w:trPr>
          <w:trHeight w:val="409"/>
          <w:jc w:val="center"/>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vAlign w:val="center"/>
          </w:tcPr>
          <w:p w14:paraId="7EE82BC7" w14:textId="589DBCA9" w:rsidR="001B431E" w:rsidRPr="00B83D5C" w:rsidRDefault="001B431E" w:rsidP="005B50BA">
            <w:pPr>
              <w:jc w:val="center"/>
              <w:rPr>
                <w:b w:val="0"/>
                <w:bCs w:val="0"/>
              </w:rPr>
            </w:pPr>
            <w:r w:rsidRPr="00B83D5C">
              <w:rPr>
                <w:b w:val="0"/>
                <w:bCs w:val="0"/>
              </w:rPr>
              <w:t>Triangular</w:t>
            </w:r>
            <w:r w:rsidR="00D47761">
              <w:rPr>
                <w:b w:val="0"/>
                <w:bCs w:val="0"/>
                <w:color w:val="0000FF"/>
                <w:vertAlign w:val="superscript"/>
              </w:rPr>
              <w:t>18</w:t>
            </w:r>
          </w:p>
        </w:tc>
        <w:tc>
          <w:tcPr>
            <w:tcW w:w="1346" w:type="dxa"/>
            <w:shd w:val="clear" w:color="auto" w:fill="auto"/>
            <w:vAlign w:val="center"/>
          </w:tcPr>
          <w:p w14:paraId="2BE47FBC" w14:textId="77777777" w:rsidR="001B431E" w:rsidRPr="00B83D5C" w:rsidRDefault="001B431E" w:rsidP="001B431E">
            <w:pPr>
              <w:jc w:val="center"/>
              <w:cnfStyle w:val="000000000000" w:firstRow="0" w:lastRow="0" w:firstColumn="0" w:lastColumn="0" w:oddVBand="0" w:evenVBand="0" w:oddHBand="0" w:evenHBand="0" w:firstRowFirstColumn="0" w:firstRowLastColumn="0" w:lastRowFirstColumn="0" w:lastRowLastColumn="0"/>
            </w:pPr>
            <w:r w:rsidRPr="00B83D5C">
              <w:rPr>
                <w:rFonts w:hint="eastAsia"/>
              </w:rPr>
              <w:t>8</w:t>
            </w:r>
            <w:r w:rsidRPr="00B83D5C">
              <w:t>00</w:t>
            </w:r>
          </w:p>
        </w:tc>
        <w:tc>
          <w:tcPr>
            <w:tcW w:w="1201" w:type="dxa"/>
            <w:shd w:val="clear" w:color="auto" w:fill="auto"/>
            <w:vAlign w:val="center"/>
          </w:tcPr>
          <w:p w14:paraId="78050E4F" w14:textId="77777777" w:rsidR="001B431E" w:rsidRPr="00B83D5C" w:rsidRDefault="001B431E" w:rsidP="001B431E">
            <w:pPr>
              <w:jc w:val="center"/>
              <w:cnfStyle w:val="000000000000" w:firstRow="0" w:lastRow="0" w:firstColumn="0" w:lastColumn="0" w:oddVBand="0" w:evenVBand="0" w:oddHBand="0" w:evenHBand="0" w:firstRowFirstColumn="0" w:firstRowLastColumn="0" w:lastRowFirstColumn="0" w:lastRowLastColumn="0"/>
            </w:pPr>
            <w:r w:rsidRPr="00B83D5C">
              <w:rPr>
                <w:rFonts w:hint="eastAsia"/>
              </w:rPr>
              <w:t>5</w:t>
            </w:r>
            <w:r w:rsidRPr="00B83D5C">
              <w:t>0</w:t>
            </w:r>
          </w:p>
        </w:tc>
        <w:tc>
          <w:tcPr>
            <w:tcW w:w="2379" w:type="dxa"/>
            <w:shd w:val="clear" w:color="auto" w:fill="auto"/>
            <w:vAlign w:val="center"/>
          </w:tcPr>
          <w:p w14:paraId="7502E3AF" w14:textId="77777777" w:rsidR="001B431E" w:rsidRPr="00B83D5C" w:rsidRDefault="001B431E" w:rsidP="001B431E">
            <w:pPr>
              <w:jc w:val="center"/>
              <w:cnfStyle w:val="000000000000" w:firstRow="0" w:lastRow="0" w:firstColumn="0" w:lastColumn="0" w:oddVBand="0" w:evenVBand="0" w:oddHBand="0" w:evenHBand="0" w:firstRowFirstColumn="0" w:firstRowLastColumn="0" w:lastRowFirstColumn="0" w:lastRowLastColumn="0"/>
            </w:pPr>
            <w:r w:rsidRPr="00B83D5C">
              <w:t>55×10</w:t>
            </w:r>
            <w:r w:rsidRPr="00B83D5C">
              <w:rPr>
                <w:vertAlign w:val="superscript"/>
              </w:rPr>
              <w:t>13</w:t>
            </w:r>
          </w:p>
        </w:tc>
      </w:tr>
      <w:tr w:rsidR="001B431E" w:rsidRPr="00B83D5C" w14:paraId="188600BA" w14:textId="77777777" w:rsidTr="00A251F7">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vAlign w:val="center"/>
          </w:tcPr>
          <w:p w14:paraId="690DAB0A" w14:textId="1BD75DD4" w:rsidR="001B431E" w:rsidRPr="00B83D5C" w:rsidRDefault="001B431E" w:rsidP="005B50BA">
            <w:pPr>
              <w:jc w:val="center"/>
              <w:rPr>
                <w:b w:val="0"/>
                <w:bCs w:val="0"/>
              </w:rPr>
            </w:pPr>
            <w:r w:rsidRPr="00B83D5C">
              <w:rPr>
                <w:b w:val="0"/>
                <w:bCs w:val="0"/>
              </w:rPr>
              <w:t>Nanocubes</w:t>
            </w:r>
            <w:r w:rsidR="00D47761">
              <w:rPr>
                <w:b w:val="0"/>
                <w:bCs w:val="0"/>
                <w:color w:val="0000FF"/>
                <w:vertAlign w:val="superscript"/>
              </w:rPr>
              <w:t>26</w:t>
            </w:r>
          </w:p>
        </w:tc>
        <w:tc>
          <w:tcPr>
            <w:tcW w:w="1346" w:type="dxa"/>
            <w:shd w:val="clear" w:color="auto" w:fill="auto"/>
            <w:vAlign w:val="center"/>
          </w:tcPr>
          <w:p w14:paraId="4C6797CB" w14:textId="77777777" w:rsidR="001B431E" w:rsidRPr="00B83D5C" w:rsidRDefault="001B431E" w:rsidP="001B431E">
            <w:pPr>
              <w:jc w:val="center"/>
              <w:cnfStyle w:val="000000100000" w:firstRow="0" w:lastRow="0" w:firstColumn="0" w:lastColumn="0" w:oddVBand="0" w:evenVBand="0" w:oddHBand="1" w:evenHBand="0" w:firstRowFirstColumn="0" w:firstRowLastColumn="0" w:lastRowFirstColumn="0" w:lastRowLastColumn="0"/>
            </w:pPr>
            <w:r w:rsidRPr="00B83D5C">
              <w:rPr>
                <w:rFonts w:hint="eastAsia"/>
              </w:rPr>
              <w:t>8</w:t>
            </w:r>
            <w:r w:rsidRPr="00B83D5C">
              <w:t>00</w:t>
            </w:r>
          </w:p>
        </w:tc>
        <w:tc>
          <w:tcPr>
            <w:tcW w:w="1201" w:type="dxa"/>
            <w:shd w:val="clear" w:color="auto" w:fill="auto"/>
            <w:vAlign w:val="center"/>
          </w:tcPr>
          <w:p w14:paraId="3D371592" w14:textId="77777777" w:rsidR="001B431E" w:rsidRPr="00B83D5C" w:rsidRDefault="001B431E" w:rsidP="001B431E">
            <w:pPr>
              <w:jc w:val="center"/>
              <w:cnfStyle w:val="000000100000" w:firstRow="0" w:lastRow="0" w:firstColumn="0" w:lastColumn="0" w:oddVBand="0" w:evenVBand="0" w:oddHBand="1" w:evenHBand="0" w:firstRowFirstColumn="0" w:firstRowLastColumn="0" w:lastRowFirstColumn="0" w:lastRowLastColumn="0"/>
            </w:pPr>
            <w:r w:rsidRPr="00B83D5C">
              <w:rPr>
                <w:rFonts w:hint="eastAsia"/>
              </w:rPr>
              <w:t>6</w:t>
            </w:r>
            <w:r w:rsidRPr="00B83D5C">
              <w:t>0</w:t>
            </w:r>
          </w:p>
        </w:tc>
        <w:tc>
          <w:tcPr>
            <w:tcW w:w="2379" w:type="dxa"/>
            <w:shd w:val="clear" w:color="auto" w:fill="auto"/>
            <w:vAlign w:val="center"/>
          </w:tcPr>
          <w:p w14:paraId="05435F2E" w14:textId="77777777" w:rsidR="001B431E" w:rsidRPr="00B83D5C" w:rsidRDefault="001B431E" w:rsidP="001B431E">
            <w:pPr>
              <w:jc w:val="center"/>
              <w:cnfStyle w:val="000000100000" w:firstRow="0" w:lastRow="0" w:firstColumn="0" w:lastColumn="0" w:oddVBand="0" w:evenVBand="0" w:oddHBand="1" w:evenHBand="0" w:firstRowFirstColumn="0" w:firstRowLastColumn="0" w:lastRowFirstColumn="0" w:lastRowLastColumn="0"/>
            </w:pPr>
            <w:r w:rsidRPr="00B83D5C">
              <w:t>12.8×10</w:t>
            </w:r>
            <w:r w:rsidRPr="00B83D5C">
              <w:rPr>
                <w:vertAlign w:val="superscript"/>
              </w:rPr>
              <w:t>13</w:t>
            </w:r>
          </w:p>
        </w:tc>
      </w:tr>
      <w:tr w:rsidR="001B431E" w:rsidRPr="00B83D5C" w14:paraId="731DE408" w14:textId="77777777" w:rsidTr="00A251F7">
        <w:trPr>
          <w:trHeight w:val="409"/>
          <w:jc w:val="center"/>
        </w:trPr>
        <w:tc>
          <w:tcPr>
            <w:cnfStyle w:val="001000000000" w:firstRow="0" w:lastRow="0" w:firstColumn="1" w:lastColumn="0" w:oddVBand="0" w:evenVBand="0" w:oddHBand="0" w:evenHBand="0" w:firstRowFirstColumn="0" w:firstRowLastColumn="0" w:lastRowFirstColumn="0" w:lastRowLastColumn="0"/>
            <w:tcW w:w="2687" w:type="dxa"/>
            <w:tcBorders>
              <w:bottom w:val="single" w:sz="8" w:space="0" w:color="auto"/>
            </w:tcBorders>
            <w:shd w:val="clear" w:color="auto" w:fill="auto"/>
            <w:vAlign w:val="center"/>
          </w:tcPr>
          <w:p w14:paraId="67D697EA" w14:textId="31772775" w:rsidR="001B431E" w:rsidRPr="00B83D5C" w:rsidRDefault="001B431E" w:rsidP="005B50BA">
            <w:pPr>
              <w:jc w:val="center"/>
              <w:rPr>
                <w:b w:val="0"/>
                <w:bCs w:val="0"/>
              </w:rPr>
            </w:pPr>
            <w:r w:rsidRPr="00B83D5C">
              <w:rPr>
                <w:b w:val="0"/>
                <w:bCs w:val="0"/>
              </w:rPr>
              <w:t>Nano-octahedra</w:t>
            </w:r>
            <w:r w:rsidR="00D47761">
              <w:rPr>
                <w:b w:val="0"/>
                <w:bCs w:val="0"/>
                <w:color w:val="0000FF"/>
                <w:vertAlign w:val="superscript"/>
              </w:rPr>
              <w:t>26</w:t>
            </w:r>
          </w:p>
        </w:tc>
        <w:tc>
          <w:tcPr>
            <w:tcW w:w="1346" w:type="dxa"/>
            <w:tcBorders>
              <w:bottom w:val="single" w:sz="8" w:space="0" w:color="auto"/>
            </w:tcBorders>
            <w:shd w:val="clear" w:color="auto" w:fill="auto"/>
            <w:vAlign w:val="center"/>
          </w:tcPr>
          <w:p w14:paraId="2E8EDCA0" w14:textId="77777777" w:rsidR="001B431E" w:rsidRPr="00B83D5C" w:rsidRDefault="001B431E" w:rsidP="001B431E">
            <w:pPr>
              <w:jc w:val="center"/>
              <w:cnfStyle w:val="000000000000" w:firstRow="0" w:lastRow="0" w:firstColumn="0" w:lastColumn="0" w:oddVBand="0" w:evenVBand="0" w:oddHBand="0" w:evenHBand="0" w:firstRowFirstColumn="0" w:firstRowLastColumn="0" w:lastRowFirstColumn="0" w:lastRowLastColumn="0"/>
            </w:pPr>
            <w:r w:rsidRPr="00B83D5C">
              <w:rPr>
                <w:rFonts w:hint="eastAsia"/>
              </w:rPr>
              <w:t>8</w:t>
            </w:r>
            <w:r w:rsidRPr="00B83D5C">
              <w:t>00</w:t>
            </w:r>
          </w:p>
        </w:tc>
        <w:tc>
          <w:tcPr>
            <w:tcW w:w="1201" w:type="dxa"/>
            <w:tcBorders>
              <w:bottom w:val="single" w:sz="8" w:space="0" w:color="auto"/>
            </w:tcBorders>
            <w:shd w:val="clear" w:color="auto" w:fill="auto"/>
            <w:vAlign w:val="center"/>
          </w:tcPr>
          <w:p w14:paraId="39B2C031" w14:textId="38EC4A83" w:rsidR="001B431E" w:rsidRPr="00B83D5C" w:rsidRDefault="001B431E" w:rsidP="001B431E">
            <w:pPr>
              <w:jc w:val="center"/>
              <w:cnfStyle w:val="000000000000" w:firstRow="0" w:lastRow="0" w:firstColumn="0" w:lastColumn="0" w:oddVBand="0" w:evenVBand="0" w:oddHBand="0" w:evenHBand="0" w:firstRowFirstColumn="0" w:firstRowLastColumn="0" w:lastRowFirstColumn="0" w:lastRowLastColumn="0"/>
            </w:pPr>
            <w:r w:rsidRPr="00B83D5C">
              <w:rPr>
                <w:rFonts w:hint="eastAsia"/>
              </w:rPr>
              <w:t>6</w:t>
            </w:r>
            <w:r w:rsidRPr="00B83D5C">
              <w:t>0</w:t>
            </w:r>
          </w:p>
        </w:tc>
        <w:tc>
          <w:tcPr>
            <w:tcW w:w="2379" w:type="dxa"/>
            <w:tcBorders>
              <w:bottom w:val="single" w:sz="8" w:space="0" w:color="auto"/>
            </w:tcBorders>
            <w:shd w:val="clear" w:color="auto" w:fill="auto"/>
            <w:vAlign w:val="center"/>
          </w:tcPr>
          <w:p w14:paraId="1983D804" w14:textId="77777777" w:rsidR="001B431E" w:rsidRPr="00B83D5C" w:rsidRDefault="001B431E" w:rsidP="001B431E">
            <w:pPr>
              <w:jc w:val="center"/>
              <w:cnfStyle w:val="000000000000" w:firstRow="0" w:lastRow="0" w:firstColumn="0" w:lastColumn="0" w:oddVBand="0" w:evenVBand="0" w:oddHBand="0" w:evenHBand="0" w:firstRowFirstColumn="0" w:firstRowLastColumn="0" w:lastRowFirstColumn="0" w:lastRowLastColumn="0"/>
            </w:pPr>
            <w:r w:rsidRPr="00B83D5C">
              <w:t>25.3×10</w:t>
            </w:r>
            <w:r w:rsidRPr="00B83D5C">
              <w:rPr>
                <w:vertAlign w:val="superscript"/>
              </w:rPr>
              <w:t>13</w:t>
            </w:r>
          </w:p>
        </w:tc>
      </w:tr>
    </w:tbl>
    <w:p w14:paraId="503887A0" w14:textId="77777777" w:rsidR="00F57635" w:rsidRPr="007F0187" w:rsidRDefault="00F57635" w:rsidP="00BE7EB6">
      <w:pPr>
        <w:autoSpaceDE/>
        <w:autoSpaceDN/>
        <w:jc w:val="center"/>
        <w:rPr>
          <w:rFonts w:eastAsia="宋体"/>
          <w:kern w:val="2"/>
          <w:sz w:val="17"/>
          <w:szCs w:val="17"/>
          <w:shd w:val="clear" w:color="auto" w:fill="FFFFFF"/>
          <w:lang w:eastAsia="zh-CN"/>
        </w:rPr>
      </w:pPr>
    </w:p>
    <w:p w14:paraId="5781064A" w14:textId="1A853827" w:rsidR="00B141A9" w:rsidRPr="005B50BA" w:rsidRDefault="00C108AA" w:rsidP="005B50BA">
      <w:pPr>
        <w:autoSpaceDE/>
        <w:autoSpaceDN/>
        <w:spacing w:line="288" w:lineRule="auto"/>
        <w:ind w:firstLine="289"/>
        <w:jc w:val="both"/>
        <w:rPr>
          <w:rFonts w:eastAsia="宋体"/>
          <w:kern w:val="2"/>
          <w:sz w:val="24"/>
          <w:szCs w:val="24"/>
          <w:lang w:eastAsia="zh-CN"/>
        </w:rPr>
      </w:pPr>
      <w:r w:rsidRPr="005B50BA">
        <w:rPr>
          <w:rFonts w:eastAsia="宋体"/>
          <w:kern w:val="2"/>
          <w:sz w:val="24"/>
          <w:szCs w:val="24"/>
          <w:lang w:eastAsia="zh-CN"/>
        </w:rPr>
        <w:t xml:space="preserve">In the above cases, the magnitude of saturable intensity </w:t>
      </w:r>
      <w:r w:rsidR="005B50BA" w:rsidRPr="005B50BA">
        <w:rPr>
          <w:rFonts w:eastAsia="宋体"/>
          <w:i/>
          <w:kern w:val="2"/>
          <w:sz w:val="24"/>
          <w:szCs w:val="24"/>
          <w:lang w:eastAsia="zh-CN"/>
        </w:rPr>
        <w:t>I</w:t>
      </w:r>
      <w:r w:rsidR="005B50BA" w:rsidRPr="005B50BA">
        <w:rPr>
          <w:rFonts w:eastAsia="宋体"/>
          <w:i/>
          <w:kern w:val="2"/>
          <w:sz w:val="24"/>
          <w:szCs w:val="24"/>
          <w:vertAlign w:val="subscript"/>
          <w:lang w:eastAsia="zh-CN"/>
        </w:rPr>
        <w:t>s</w:t>
      </w:r>
      <w:r w:rsidRPr="005B50BA">
        <w:rPr>
          <w:rFonts w:eastAsia="宋体"/>
          <w:kern w:val="2"/>
          <w:sz w:val="24"/>
          <w:szCs w:val="24"/>
          <w:lang w:eastAsia="zh-CN"/>
        </w:rPr>
        <w:t xml:space="preserve"> are in the order of 10</w:t>
      </w:r>
      <w:r w:rsidRPr="005B50BA">
        <w:rPr>
          <w:rFonts w:eastAsia="宋体"/>
          <w:kern w:val="2"/>
          <w:sz w:val="24"/>
          <w:szCs w:val="24"/>
          <w:vertAlign w:val="superscript"/>
          <w:lang w:eastAsia="zh-CN"/>
        </w:rPr>
        <w:t xml:space="preserve">13 </w:t>
      </w:r>
      <w:r w:rsidRPr="005B50BA">
        <w:rPr>
          <w:rFonts w:eastAsia="宋体"/>
          <w:kern w:val="2"/>
          <w:sz w:val="24"/>
          <w:szCs w:val="24"/>
          <w:lang w:eastAsia="zh-CN"/>
        </w:rPr>
        <w:t>W</w:t>
      </w:r>
      <w:r w:rsidR="005B50BA">
        <w:rPr>
          <w:rFonts w:eastAsia="宋体"/>
          <w:kern w:val="2"/>
          <w:sz w:val="24"/>
          <w:szCs w:val="24"/>
          <w:lang w:eastAsia="zh-CN"/>
        </w:rPr>
        <w:t xml:space="preserve"> </w:t>
      </w:r>
      <w:r w:rsidRPr="005B50BA">
        <w:rPr>
          <w:rFonts w:eastAsia="宋体"/>
          <w:kern w:val="2"/>
          <w:sz w:val="24"/>
          <w:szCs w:val="24"/>
          <w:lang w:eastAsia="zh-CN"/>
        </w:rPr>
        <w:lastRenderedPageBreak/>
        <w:t>/</w:t>
      </w:r>
      <w:r w:rsidR="005B50BA">
        <w:rPr>
          <w:rFonts w:eastAsia="宋体"/>
          <w:kern w:val="2"/>
          <w:sz w:val="24"/>
          <w:szCs w:val="24"/>
          <w:lang w:eastAsia="zh-CN"/>
        </w:rPr>
        <w:t xml:space="preserve"> </w:t>
      </w:r>
      <w:r w:rsidRPr="005B50BA">
        <w:rPr>
          <w:rFonts w:eastAsia="宋体"/>
          <w:kern w:val="2"/>
          <w:sz w:val="24"/>
          <w:szCs w:val="24"/>
          <w:lang w:eastAsia="zh-CN"/>
        </w:rPr>
        <w:t>m</w:t>
      </w:r>
      <w:r w:rsidRPr="005B50BA">
        <w:rPr>
          <w:rFonts w:eastAsia="宋体"/>
          <w:kern w:val="2"/>
          <w:sz w:val="24"/>
          <w:szCs w:val="24"/>
          <w:vertAlign w:val="superscript"/>
          <w:lang w:eastAsia="zh-CN"/>
        </w:rPr>
        <w:t>2</w:t>
      </w:r>
      <w:r w:rsidRPr="005B50BA">
        <w:rPr>
          <w:rFonts w:eastAsia="宋体"/>
          <w:kern w:val="2"/>
          <w:sz w:val="24"/>
          <w:szCs w:val="24"/>
          <w:lang w:eastAsia="zh-CN"/>
        </w:rPr>
        <w:t xml:space="preserve">. It should be noted that </w:t>
      </w:r>
      <w:r w:rsidR="00B141A9" w:rsidRPr="005B50BA">
        <w:rPr>
          <w:rFonts w:eastAsia="宋体"/>
          <w:kern w:val="2"/>
          <w:sz w:val="24"/>
          <w:szCs w:val="24"/>
          <w:lang w:eastAsia="zh-CN"/>
        </w:rPr>
        <w:t>the experimental results are obtained with two-dimensional nanoparticle</w:t>
      </w:r>
      <w:r w:rsidR="00B141A9" w:rsidRPr="005B50BA">
        <w:rPr>
          <w:rFonts w:eastAsia="宋体" w:hint="eastAsia"/>
          <w:kern w:val="2"/>
          <w:sz w:val="24"/>
          <w:szCs w:val="24"/>
          <w:lang w:eastAsia="zh-CN"/>
        </w:rPr>
        <w:t xml:space="preserve"> </w:t>
      </w:r>
      <w:r w:rsidR="00B141A9" w:rsidRPr="005B50BA">
        <w:rPr>
          <w:rFonts w:eastAsia="宋体"/>
          <w:kern w:val="2"/>
          <w:sz w:val="24"/>
          <w:szCs w:val="24"/>
          <w:lang w:eastAsia="zh-CN"/>
        </w:rPr>
        <w:t xml:space="preserve">arrays. </w:t>
      </w:r>
      <w:r w:rsidR="00BE7EB6" w:rsidRPr="005B50BA">
        <w:rPr>
          <w:rFonts w:eastAsia="宋体"/>
          <w:kern w:val="2"/>
          <w:sz w:val="24"/>
          <w:szCs w:val="24"/>
          <w:lang w:eastAsia="zh-CN"/>
        </w:rPr>
        <w:t>For optical trapping</w:t>
      </w:r>
      <w:r w:rsidR="00B141A9" w:rsidRPr="005B50BA">
        <w:rPr>
          <w:rFonts w:eastAsia="宋体"/>
          <w:kern w:val="2"/>
          <w:sz w:val="24"/>
          <w:szCs w:val="24"/>
          <w:lang w:eastAsia="zh-CN"/>
        </w:rPr>
        <w:t xml:space="preserve"> in our work</w:t>
      </w:r>
      <w:r w:rsidR="00BE7EB6" w:rsidRPr="005B50BA">
        <w:rPr>
          <w:rFonts w:eastAsia="宋体"/>
          <w:kern w:val="2"/>
          <w:sz w:val="24"/>
          <w:szCs w:val="24"/>
          <w:lang w:eastAsia="zh-CN"/>
        </w:rPr>
        <w:t xml:space="preserve">, </w:t>
      </w:r>
      <w:r w:rsidR="00B141A9" w:rsidRPr="005B50BA">
        <w:rPr>
          <w:rFonts w:eastAsia="宋体"/>
          <w:kern w:val="2"/>
          <w:sz w:val="24"/>
          <w:szCs w:val="24"/>
          <w:lang w:eastAsia="zh-CN"/>
        </w:rPr>
        <w:t xml:space="preserve">however, </w:t>
      </w:r>
      <w:r w:rsidR="00BE7EB6" w:rsidRPr="005B50BA">
        <w:rPr>
          <w:rFonts w:eastAsia="宋体"/>
          <w:kern w:val="2"/>
          <w:sz w:val="24"/>
          <w:szCs w:val="24"/>
          <w:lang w:eastAsia="zh-CN"/>
        </w:rPr>
        <w:t xml:space="preserve">the saturable intensity </w:t>
      </w:r>
      <w:r w:rsidR="000820AE" w:rsidRPr="005B50BA">
        <w:rPr>
          <w:rFonts w:eastAsia="宋体"/>
          <w:i/>
          <w:kern w:val="2"/>
          <w:sz w:val="24"/>
          <w:szCs w:val="24"/>
          <w:lang w:eastAsia="zh-CN"/>
        </w:rPr>
        <w:t>I</w:t>
      </w:r>
      <w:r w:rsidR="000820AE" w:rsidRPr="005B50BA">
        <w:rPr>
          <w:rFonts w:eastAsia="宋体"/>
          <w:i/>
          <w:kern w:val="2"/>
          <w:sz w:val="24"/>
          <w:szCs w:val="24"/>
          <w:vertAlign w:val="subscript"/>
          <w:lang w:eastAsia="zh-CN"/>
        </w:rPr>
        <w:t>s</w:t>
      </w:r>
      <w:r w:rsidR="00BE7EB6" w:rsidRPr="005B50BA">
        <w:rPr>
          <w:rFonts w:eastAsia="宋体"/>
          <w:kern w:val="2"/>
          <w:sz w:val="24"/>
          <w:szCs w:val="24"/>
          <w:lang w:eastAsia="zh-CN"/>
        </w:rPr>
        <w:t xml:space="preserve"> </w:t>
      </w:r>
      <w:r w:rsidR="009C0322" w:rsidRPr="005B50BA">
        <w:rPr>
          <w:rFonts w:eastAsia="宋体"/>
          <w:kern w:val="2"/>
          <w:sz w:val="24"/>
          <w:szCs w:val="24"/>
          <w:lang w:eastAsia="zh-CN"/>
        </w:rPr>
        <w:t xml:space="preserve">in the above table </w:t>
      </w:r>
      <w:r w:rsidR="00B141A9" w:rsidRPr="005B50BA">
        <w:rPr>
          <w:rFonts w:eastAsia="宋体"/>
          <w:kern w:val="2"/>
          <w:sz w:val="24"/>
          <w:szCs w:val="24"/>
          <w:lang w:eastAsia="zh-CN"/>
        </w:rPr>
        <w:t xml:space="preserve">should be </w:t>
      </w:r>
      <w:r w:rsidR="00196EE8" w:rsidRPr="005B50BA">
        <w:rPr>
          <w:rFonts w:eastAsia="宋体"/>
          <w:kern w:val="2"/>
          <w:sz w:val="24"/>
          <w:szCs w:val="24"/>
          <w:lang w:eastAsia="zh-CN"/>
        </w:rPr>
        <w:t xml:space="preserve">lower </w:t>
      </w:r>
      <w:r w:rsidR="0050422E" w:rsidRPr="005B50BA">
        <w:rPr>
          <w:rFonts w:eastAsia="宋体"/>
          <w:kern w:val="2"/>
          <w:sz w:val="24"/>
          <w:szCs w:val="24"/>
          <w:lang w:eastAsia="zh-CN"/>
        </w:rPr>
        <w:t xml:space="preserve">than </w:t>
      </w:r>
      <w:r w:rsidR="00B141A9" w:rsidRPr="005B50BA">
        <w:rPr>
          <w:rFonts w:eastAsia="宋体"/>
          <w:kern w:val="2"/>
          <w:sz w:val="24"/>
          <w:szCs w:val="24"/>
          <w:lang w:eastAsia="zh-CN"/>
        </w:rPr>
        <w:t xml:space="preserve">that </w:t>
      </w:r>
      <w:r w:rsidR="00BE7EB6" w:rsidRPr="005B50BA">
        <w:rPr>
          <w:rFonts w:eastAsia="宋体"/>
          <w:kern w:val="2"/>
          <w:sz w:val="24"/>
          <w:szCs w:val="24"/>
          <w:lang w:eastAsia="zh-CN"/>
        </w:rPr>
        <w:t xml:space="preserve">of a single nanoparticle. </w:t>
      </w:r>
      <w:r w:rsidRPr="005B50BA">
        <w:rPr>
          <w:rFonts w:eastAsia="宋体"/>
          <w:kern w:val="2"/>
          <w:sz w:val="24"/>
          <w:szCs w:val="24"/>
          <w:lang w:eastAsia="zh-CN"/>
        </w:rPr>
        <w:t xml:space="preserve">For a scientific rigor, here, we should use a reasonable value of saturable intensity </w:t>
      </w:r>
      <w:r w:rsidR="000820AE" w:rsidRPr="005B50BA">
        <w:rPr>
          <w:rFonts w:eastAsia="宋体"/>
          <w:i/>
          <w:kern w:val="2"/>
          <w:sz w:val="24"/>
          <w:szCs w:val="24"/>
          <w:lang w:eastAsia="zh-CN"/>
        </w:rPr>
        <w:t>I</w:t>
      </w:r>
      <w:r w:rsidR="000820AE" w:rsidRPr="005B50BA">
        <w:rPr>
          <w:rFonts w:eastAsia="宋体"/>
          <w:i/>
          <w:kern w:val="2"/>
          <w:sz w:val="24"/>
          <w:szCs w:val="24"/>
          <w:vertAlign w:val="subscript"/>
          <w:lang w:eastAsia="zh-CN"/>
        </w:rPr>
        <w:t>s</w:t>
      </w:r>
      <w:r w:rsidRPr="005B50BA">
        <w:rPr>
          <w:rFonts w:eastAsia="宋体"/>
          <w:kern w:val="2"/>
          <w:sz w:val="24"/>
          <w:szCs w:val="24"/>
          <w:lang w:eastAsia="zh-CN"/>
        </w:rPr>
        <w:t xml:space="preserve"> for a single gold nanoparticle.</w:t>
      </w:r>
    </w:p>
    <w:p w14:paraId="0A16368B" w14:textId="0C94A1F1" w:rsidR="000820AE" w:rsidRPr="007732E1" w:rsidRDefault="00B141A9" w:rsidP="007732E1">
      <w:pPr>
        <w:autoSpaceDE/>
        <w:autoSpaceDN/>
        <w:spacing w:line="288" w:lineRule="auto"/>
        <w:ind w:firstLine="289"/>
        <w:jc w:val="both"/>
        <w:rPr>
          <w:rFonts w:eastAsia="宋体"/>
          <w:kern w:val="2"/>
          <w:sz w:val="24"/>
          <w:szCs w:val="24"/>
          <w:lang w:eastAsia="zh-CN"/>
        </w:rPr>
      </w:pPr>
      <w:r w:rsidRPr="005B50BA">
        <w:rPr>
          <w:rFonts w:eastAsia="宋体"/>
          <w:kern w:val="2"/>
          <w:sz w:val="24"/>
          <w:szCs w:val="24"/>
          <w:lang w:eastAsia="zh-CN"/>
        </w:rPr>
        <w:t xml:space="preserve">Numerous </w:t>
      </w:r>
      <w:r w:rsidR="00BE7EB6" w:rsidRPr="005B50BA">
        <w:rPr>
          <w:rFonts w:eastAsia="宋体"/>
          <w:kern w:val="2"/>
          <w:sz w:val="24"/>
          <w:szCs w:val="24"/>
          <w:lang w:eastAsia="zh-CN"/>
        </w:rPr>
        <w:t xml:space="preserve">experimental works have demonstrated </w:t>
      </w:r>
      <w:r w:rsidRPr="005B50BA">
        <w:rPr>
          <w:rFonts w:eastAsia="宋体"/>
          <w:kern w:val="2"/>
          <w:sz w:val="24"/>
          <w:szCs w:val="24"/>
          <w:lang w:eastAsia="zh-CN"/>
        </w:rPr>
        <w:t xml:space="preserve">that </w:t>
      </w:r>
      <w:r w:rsidR="00BE7EB6" w:rsidRPr="005B50BA">
        <w:rPr>
          <w:rFonts w:eastAsia="宋体"/>
          <w:kern w:val="2"/>
          <w:sz w:val="24"/>
          <w:szCs w:val="24"/>
          <w:lang w:eastAsia="zh-CN"/>
        </w:rPr>
        <w:t>the field</w:t>
      </w:r>
      <w:r w:rsidR="00C108AA" w:rsidRPr="005B50BA">
        <w:rPr>
          <w:rFonts w:eastAsia="宋体"/>
          <w:kern w:val="2"/>
          <w:sz w:val="24"/>
          <w:szCs w:val="24"/>
          <w:lang w:eastAsia="zh-CN"/>
        </w:rPr>
        <w:t xml:space="preserve"> intensities are enhanced</w:t>
      </w:r>
      <w:r w:rsidR="00BE7EB6" w:rsidRPr="005B50BA">
        <w:rPr>
          <w:rFonts w:eastAsia="宋体"/>
          <w:kern w:val="2"/>
          <w:sz w:val="24"/>
          <w:szCs w:val="24"/>
          <w:lang w:eastAsia="zh-CN"/>
        </w:rPr>
        <w:t xml:space="preserve"> in closely spaced gold nanoparticle arrays</w:t>
      </w:r>
      <w:r w:rsidR="00C108AA" w:rsidRPr="005B50BA">
        <w:rPr>
          <w:rFonts w:eastAsia="宋体"/>
          <w:kern w:val="2"/>
          <w:sz w:val="24"/>
          <w:szCs w:val="24"/>
          <w:lang w:eastAsia="zh-CN"/>
        </w:rPr>
        <w:t xml:space="preserve"> due to the field hybridization</w:t>
      </w:r>
      <w:r w:rsidR="00BE7EB6" w:rsidRPr="005B50BA">
        <w:rPr>
          <w:rFonts w:eastAsia="宋体"/>
          <w:kern w:val="2"/>
          <w:sz w:val="24"/>
          <w:szCs w:val="24"/>
          <w:lang w:eastAsia="zh-CN"/>
        </w:rPr>
        <w:t xml:space="preserve"> </w:t>
      </w:r>
      <w:r w:rsidR="00C108AA" w:rsidRPr="005B50BA">
        <w:rPr>
          <w:rFonts w:eastAsia="宋体"/>
          <w:kern w:val="2"/>
          <w:sz w:val="24"/>
          <w:szCs w:val="24"/>
          <w:lang w:eastAsia="zh-CN"/>
        </w:rPr>
        <w:t>effect</w:t>
      </w:r>
      <w:r w:rsidR="00BE7EB6" w:rsidRPr="005B50BA">
        <w:rPr>
          <w:rFonts w:eastAsia="宋体"/>
          <w:kern w:val="2"/>
          <w:sz w:val="24"/>
          <w:szCs w:val="24"/>
          <w:lang w:eastAsia="zh-CN"/>
        </w:rPr>
        <w:t>.</w:t>
      </w:r>
      <w:r w:rsidR="00D47761" w:rsidRPr="002E1BBB">
        <w:rPr>
          <w:rFonts w:eastAsia="宋体"/>
          <w:color w:val="0000FF"/>
          <w:kern w:val="2"/>
          <w:sz w:val="24"/>
          <w:szCs w:val="24"/>
          <w:vertAlign w:val="superscript"/>
          <w:lang w:eastAsia="zh-CN"/>
        </w:rPr>
        <w:t>4</w:t>
      </w:r>
      <w:r w:rsidR="007C227B" w:rsidRPr="002E1BBB">
        <w:rPr>
          <w:rFonts w:eastAsia="宋体"/>
          <w:color w:val="0000FF"/>
          <w:kern w:val="2"/>
          <w:sz w:val="24"/>
          <w:szCs w:val="24"/>
          <w:vertAlign w:val="superscript"/>
          <w:lang w:eastAsia="zh-CN"/>
        </w:rPr>
        <w:t>7</w:t>
      </w:r>
      <w:r w:rsidR="00D47761" w:rsidRPr="002E1BBB">
        <w:rPr>
          <w:rFonts w:eastAsia="宋体"/>
          <w:color w:val="0000FF"/>
          <w:kern w:val="2"/>
          <w:sz w:val="24"/>
          <w:szCs w:val="24"/>
          <w:vertAlign w:val="superscript"/>
          <w:lang w:eastAsia="zh-CN"/>
        </w:rPr>
        <w:t>-</w:t>
      </w:r>
      <w:r w:rsidR="007C227B" w:rsidRPr="002E1BBB">
        <w:rPr>
          <w:rFonts w:eastAsia="宋体"/>
          <w:color w:val="0000FF"/>
          <w:kern w:val="2"/>
          <w:sz w:val="24"/>
          <w:szCs w:val="24"/>
          <w:vertAlign w:val="superscript"/>
          <w:lang w:eastAsia="zh-CN"/>
        </w:rPr>
        <w:t>51</w:t>
      </w:r>
      <w:r w:rsidR="00BE7EB6" w:rsidRPr="005B50BA">
        <w:rPr>
          <w:rFonts w:eastAsia="宋体"/>
          <w:kern w:val="2"/>
          <w:sz w:val="24"/>
          <w:szCs w:val="24"/>
          <w:lang w:eastAsia="zh-CN"/>
        </w:rPr>
        <w:t xml:space="preserve"> </w:t>
      </w:r>
      <w:r w:rsidR="00C108AA" w:rsidRPr="005B50BA">
        <w:rPr>
          <w:rFonts w:eastAsia="宋体"/>
          <w:kern w:val="2"/>
          <w:sz w:val="24"/>
          <w:szCs w:val="24"/>
          <w:lang w:eastAsia="zh-CN"/>
        </w:rPr>
        <w:t>Consequently, t</w:t>
      </w:r>
      <w:r w:rsidR="00BE7EB6" w:rsidRPr="005B50BA">
        <w:rPr>
          <w:rFonts w:eastAsia="宋体"/>
          <w:kern w:val="2"/>
          <w:sz w:val="24"/>
          <w:szCs w:val="24"/>
          <w:lang w:eastAsia="zh-CN"/>
        </w:rPr>
        <w:t>o stimulate the nonlinear effect, the requirement of optical intensity for arrays is lower than for a single nanoparticle</w:t>
      </w:r>
      <w:r w:rsidR="00302ADF" w:rsidRPr="005B50BA">
        <w:rPr>
          <w:rFonts w:eastAsia="宋体"/>
          <w:kern w:val="2"/>
          <w:sz w:val="24"/>
          <w:szCs w:val="24"/>
          <w:lang w:eastAsia="zh-CN"/>
        </w:rPr>
        <w:t>, due to the absence of interference among particles</w:t>
      </w:r>
      <w:r w:rsidR="00BE7EB6" w:rsidRPr="005B50BA">
        <w:rPr>
          <w:rFonts w:eastAsia="宋体"/>
          <w:kern w:val="2"/>
          <w:sz w:val="24"/>
          <w:szCs w:val="24"/>
          <w:lang w:eastAsia="zh-CN"/>
        </w:rPr>
        <w:t xml:space="preserve">. </w:t>
      </w:r>
      <w:r w:rsidR="00302ADF" w:rsidRPr="005B50BA">
        <w:rPr>
          <w:rFonts w:eastAsia="宋体"/>
          <w:kern w:val="2"/>
          <w:sz w:val="24"/>
          <w:szCs w:val="24"/>
          <w:lang w:eastAsia="zh-CN"/>
        </w:rPr>
        <w:t>Hence, we can estimate a</w:t>
      </w:r>
      <w:r w:rsidR="00302ADF" w:rsidRPr="005B50BA">
        <w:rPr>
          <w:rFonts w:eastAsia="宋体" w:hint="eastAsia"/>
          <w:kern w:val="2"/>
          <w:sz w:val="24"/>
          <w:szCs w:val="24"/>
          <w:lang w:eastAsia="zh-CN"/>
        </w:rPr>
        <w:t xml:space="preserve"> </w:t>
      </w:r>
      <w:r w:rsidR="00302ADF" w:rsidRPr="005B50BA">
        <w:rPr>
          <w:rFonts w:eastAsia="宋体"/>
          <w:kern w:val="2"/>
          <w:sz w:val="24"/>
          <w:szCs w:val="24"/>
          <w:lang w:eastAsia="zh-CN"/>
        </w:rPr>
        <w:t>reasonable value based on the previous</w:t>
      </w:r>
      <w:r w:rsidR="00302ADF" w:rsidRPr="005B50BA">
        <w:rPr>
          <w:rFonts w:eastAsia="宋体" w:hint="eastAsia"/>
          <w:kern w:val="2"/>
          <w:sz w:val="24"/>
          <w:szCs w:val="24"/>
          <w:lang w:eastAsia="zh-CN"/>
        </w:rPr>
        <w:t xml:space="preserve"> </w:t>
      </w:r>
      <w:r w:rsidR="00302ADF" w:rsidRPr="005B50BA">
        <w:rPr>
          <w:rFonts w:eastAsia="宋体"/>
          <w:kern w:val="2"/>
          <w:sz w:val="24"/>
          <w:szCs w:val="24"/>
          <w:lang w:eastAsia="zh-CN"/>
        </w:rPr>
        <w:t>results of measurement, which is one order higher than that in the arrayed cases. Given this, t</w:t>
      </w:r>
      <w:r w:rsidR="00BE7EB6" w:rsidRPr="005B50BA">
        <w:rPr>
          <w:rFonts w:eastAsia="宋体"/>
          <w:kern w:val="2"/>
          <w:sz w:val="24"/>
          <w:szCs w:val="24"/>
          <w:lang w:eastAsia="zh-CN"/>
        </w:rPr>
        <w:t xml:space="preserve">he saturable optical intensity of a single gold nanoparticle </w:t>
      </w:r>
      <w:r w:rsidR="005B50BA" w:rsidRPr="005B50BA">
        <w:rPr>
          <w:rFonts w:eastAsia="宋体"/>
          <w:i/>
          <w:kern w:val="2"/>
          <w:sz w:val="24"/>
          <w:szCs w:val="24"/>
          <w:lang w:eastAsia="zh-CN"/>
        </w:rPr>
        <w:t>I</w:t>
      </w:r>
      <w:r w:rsidR="005B50BA" w:rsidRPr="005B50BA">
        <w:rPr>
          <w:rFonts w:eastAsia="宋体"/>
          <w:i/>
          <w:kern w:val="2"/>
          <w:sz w:val="24"/>
          <w:szCs w:val="24"/>
          <w:vertAlign w:val="subscript"/>
          <w:lang w:eastAsia="zh-CN"/>
        </w:rPr>
        <w:t>s</w:t>
      </w:r>
      <w:r w:rsidR="005B50BA">
        <w:rPr>
          <w:rFonts w:eastAsia="宋体"/>
          <w:kern w:val="2"/>
          <w:sz w:val="24"/>
          <w:szCs w:val="24"/>
          <w:lang w:eastAsia="zh-CN"/>
        </w:rPr>
        <w:t xml:space="preserve"> </w:t>
      </w:r>
      <w:r w:rsidR="00BE7EB6" w:rsidRPr="005B50BA">
        <w:rPr>
          <w:rFonts w:eastAsia="宋体"/>
          <w:kern w:val="2"/>
          <w:sz w:val="24"/>
          <w:szCs w:val="24"/>
          <w:lang w:eastAsia="zh-CN"/>
        </w:rPr>
        <w:t xml:space="preserve">is set </w:t>
      </w:r>
      <w:r w:rsidR="00302ADF" w:rsidRPr="005B50BA">
        <w:rPr>
          <w:rFonts w:eastAsia="宋体"/>
          <w:kern w:val="2"/>
          <w:sz w:val="24"/>
          <w:szCs w:val="24"/>
          <w:lang w:eastAsia="zh-CN"/>
        </w:rPr>
        <w:t>as</w:t>
      </w:r>
      <w:r w:rsidR="00BE7EB6" w:rsidRPr="005B50BA">
        <w:rPr>
          <w:rFonts w:eastAsia="宋体"/>
          <w:kern w:val="2"/>
          <w:sz w:val="24"/>
          <w:szCs w:val="24"/>
          <w:lang w:eastAsia="zh-CN"/>
        </w:rPr>
        <w:t xml:space="preserve"> 55 × 10</w:t>
      </w:r>
      <w:r w:rsidR="00BE7EB6" w:rsidRPr="005B50BA">
        <w:rPr>
          <w:rFonts w:eastAsia="宋体"/>
          <w:kern w:val="2"/>
          <w:sz w:val="24"/>
          <w:szCs w:val="24"/>
          <w:vertAlign w:val="superscript"/>
          <w:lang w:eastAsia="zh-CN"/>
        </w:rPr>
        <w:t>14</w:t>
      </w:r>
      <w:r w:rsidR="00BE7EB6" w:rsidRPr="005B50BA">
        <w:rPr>
          <w:rFonts w:eastAsia="宋体"/>
          <w:kern w:val="2"/>
          <w:sz w:val="24"/>
          <w:szCs w:val="24"/>
          <w:lang w:eastAsia="zh-CN"/>
        </w:rPr>
        <w:t xml:space="preserve"> W/m</w:t>
      </w:r>
      <w:r w:rsidR="00BE7EB6" w:rsidRPr="005B50BA">
        <w:rPr>
          <w:rFonts w:eastAsia="宋体"/>
          <w:kern w:val="2"/>
          <w:sz w:val="24"/>
          <w:szCs w:val="24"/>
          <w:vertAlign w:val="superscript"/>
          <w:lang w:eastAsia="zh-CN"/>
        </w:rPr>
        <w:t>2</w:t>
      </w:r>
      <w:r w:rsidR="00BE7EB6" w:rsidRPr="005B50BA">
        <w:rPr>
          <w:rFonts w:eastAsia="宋体"/>
          <w:kern w:val="2"/>
          <w:sz w:val="24"/>
          <w:szCs w:val="24"/>
          <w:lang w:eastAsia="zh-CN"/>
        </w:rPr>
        <w:t xml:space="preserve"> in our theoretical </w:t>
      </w:r>
      <w:r w:rsidR="00302ADF" w:rsidRPr="005B50BA">
        <w:rPr>
          <w:rFonts w:eastAsia="宋体"/>
          <w:kern w:val="2"/>
          <w:sz w:val="24"/>
          <w:szCs w:val="24"/>
          <w:lang w:eastAsia="zh-CN"/>
        </w:rPr>
        <w:t>calculations</w:t>
      </w:r>
      <w:r w:rsidR="00BE7EB6" w:rsidRPr="005B50BA">
        <w:rPr>
          <w:rFonts w:eastAsia="宋体"/>
          <w:kern w:val="2"/>
          <w:sz w:val="24"/>
          <w:szCs w:val="24"/>
          <w:lang w:eastAsia="zh-CN"/>
        </w:rPr>
        <w:t>. It is reconciled to our experimental result</w:t>
      </w:r>
      <w:r w:rsidR="00302ADF" w:rsidRPr="005B50BA">
        <w:rPr>
          <w:rFonts w:eastAsia="宋体"/>
          <w:kern w:val="2"/>
          <w:sz w:val="24"/>
          <w:szCs w:val="24"/>
          <w:lang w:eastAsia="zh-CN"/>
        </w:rPr>
        <w:t>s</w:t>
      </w:r>
      <w:r w:rsidR="00BE7EB6" w:rsidRPr="005B50BA">
        <w:rPr>
          <w:rFonts w:eastAsia="宋体"/>
          <w:kern w:val="2"/>
          <w:sz w:val="24"/>
          <w:szCs w:val="24"/>
          <w:lang w:eastAsia="zh-CN"/>
        </w:rPr>
        <w:t>.</w:t>
      </w:r>
    </w:p>
    <w:p w14:paraId="49A466DD" w14:textId="415073FD" w:rsidR="000820AE" w:rsidRPr="00310978" w:rsidRDefault="000820AE" w:rsidP="007732E1">
      <w:pPr>
        <w:spacing w:beforeLines="50" w:before="156" w:afterLines="50" w:after="156" w:line="288" w:lineRule="auto"/>
        <w:ind w:rightChars="50" w:right="110"/>
        <w:jc w:val="both"/>
        <w:rPr>
          <w:rFonts w:eastAsiaTheme="minorEastAsia"/>
          <w:b/>
          <w:bCs/>
          <w:sz w:val="24"/>
          <w:lang w:eastAsia="zh-CN"/>
        </w:rPr>
      </w:pPr>
      <w:r w:rsidRPr="00310978">
        <w:rPr>
          <w:b/>
          <w:sz w:val="24"/>
        </w:rPr>
        <w:t xml:space="preserve">Supplementary Note </w:t>
      </w:r>
      <w:r>
        <w:rPr>
          <w:b/>
          <w:sz w:val="24"/>
        </w:rPr>
        <w:t>Ⅴ</w:t>
      </w:r>
      <w:r w:rsidRPr="00310978">
        <w:rPr>
          <w:rFonts w:eastAsiaTheme="minorEastAsia"/>
          <w:b/>
          <w:bCs/>
          <w:sz w:val="24"/>
          <w:lang w:eastAsia="zh-CN"/>
        </w:rPr>
        <w:t xml:space="preserve">: </w:t>
      </w:r>
      <w:r w:rsidRPr="000820AE">
        <w:rPr>
          <w:rFonts w:eastAsiaTheme="minorEastAsia"/>
          <w:b/>
          <w:bCs/>
          <w:sz w:val="24"/>
          <w:lang w:eastAsia="zh-CN"/>
        </w:rPr>
        <w:t>Nonlinear optical trapping within SA regime</w:t>
      </w:r>
    </w:p>
    <w:p w14:paraId="2E80EB4F" w14:textId="614CA4B1" w:rsidR="00196EE8" w:rsidRPr="000820AE" w:rsidRDefault="00BE7EB6" w:rsidP="006C1049">
      <w:pPr>
        <w:spacing w:afterLines="50" w:after="156" w:line="288" w:lineRule="auto"/>
        <w:jc w:val="both"/>
        <w:rPr>
          <w:sz w:val="24"/>
        </w:rPr>
      </w:pPr>
      <w:r w:rsidRPr="000820AE">
        <w:rPr>
          <w:sz w:val="24"/>
        </w:rPr>
        <w:t>The SA is excited with a relatively low excitation intensity, whereas the RSA is excited with a higher optical intensity. Fig.</w:t>
      </w:r>
      <w:r w:rsidR="00C71B96" w:rsidRPr="000820AE">
        <w:rPr>
          <w:sz w:val="24"/>
        </w:rPr>
        <w:t xml:space="preserve"> </w:t>
      </w:r>
      <w:r w:rsidR="001C6851" w:rsidRPr="000820AE">
        <w:rPr>
          <w:sz w:val="24"/>
        </w:rPr>
        <w:t xml:space="preserve">S4 </w:t>
      </w:r>
      <w:r w:rsidRPr="000820AE">
        <w:rPr>
          <w:sz w:val="24"/>
        </w:rPr>
        <w:t xml:space="preserve">shows the </w:t>
      </w:r>
      <w:r w:rsidR="00C71B96" w:rsidRPr="000820AE">
        <w:rPr>
          <w:sz w:val="24"/>
        </w:rPr>
        <w:t xml:space="preserve">optical </w:t>
      </w:r>
      <w:r w:rsidRPr="000820AE">
        <w:rPr>
          <w:sz w:val="24"/>
        </w:rPr>
        <w:t xml:space="preserve">force and the </w:t>
      </w:r>
      <w:r w:rsidR="00C71B96" w:rsidRPr="000820AE">
        <w:rPr>
          <w:sz w:val="24"/>
        </w:rPr>
        <w:t>trapping potential distributions</w:t>
      </w:r>
      <w:r w:rsidRPr="000820AE">
        <w:rPr>
          <w:sz w:val="24"/>
        </w:rPr>
        <w:t xml:space="preserve"> in the focal plane </w:t>
      </w:r>
      <w:r w:rsidR="009023A8" w:rsidRPr="000820AE">
        <w:rPr>
          <w:sz w:val="24"/>
        </w:rPr>
        <w:t>within</w:t>
      </w:r>
      <w:r w:rsidRPr="000820AE">
        <w:rPr>
          <w:sz w:val="24"/>
        </w:rPr>
        <w:t xml:space="preserve"> the SA </w:t>
      </w:r>
      <w:r w:rsidR="009023A8" w:rsidRPr="000820AE">
        <w:rPr>
          <w:sz w:val="24"/>
        </w:rPr>
        <w:t>regime</w:t>
      </w:r>
      <w:r w:rsidRPr="000820AE">
        <w:rPr>
          <w:sz w:val="24"/>
        </w:rPr>
        <w:t>.</w:t>
      </w:r>
      <w:r w:rsidR="00043911" w:rsidRPr="000820AE">
        <w:rPr>
          <w:rFonts w:eastAsiaTheme="minorEastAsia"/>
          <w:sz w:val="24"/>
          <w:lang w:eastAsia="zh-CN"/>
        </w:rPr>
        <w:t xml:space="preserve"> </w:t>
      </w:r>
      <w:r w:rsidR="00043911" w:rsidRPr="000820AE">
        <w:rPr>
          <w:sz w:val="24"/>
        </w:rPr>
        <w:t>Figures S4</w:t>
      </w:r>
      <w:r w:rsidR="000820AE">
        <w:rPr>
          <w:sz w:val="24"/>
        </w:rPr>
        <w:t>(</w:t>
      </w:r>
      <w:r w:rsidR="00043911" w:rsidRPr="000820AE">
        <w:rPr>
          <w:sz w:val="24"/>
        </w:rPr>
        <w:t>a</w:t>
      </w:r>
      <w:r w:rsidR="000820AE">
        <w:rPr>
          <w:sz w:val="24"/>
        </w:rPr>
        <w:t>)</w:t>
      </w:r>
      <w:r w:rsidR="00043911" w:rsidRPr="000820AE">
        <w:rPr>
          <w:sz w:val="24"/>
        </w:rPr>
        <w:t>–S4</w:t>
      </w:r>
      <w:r w:rsidR="000820AE">
        <w:rPr>
          <w:sz w:val="24"/>
        </w:rPr>
        <w:t>(</w:t>
      </w:r>
      <w:r w:rsidR="00043911" w:rsidRPr="000820AE">
        <w:rPr>
          <w:sz w:val="24"/>
        </w:rPr>
        <w:t>c</w:t>
      </w:r>
      <w:r w:rsidR="000820AE">
        <w:rPr>
          <w:sz w:val="24"/>
        </w:rPr>
        <w:t>)</w:t>
      </w:r>
      <w:r w:rsidR="00043911" w:rsidRPr="000820AE">
        <w:rPr>
          <w:sz w:val="24"/>
        </w:rPr>
        <w:t xml:space="preserve"> plot the direction and magnitude of the optical forces when the averaged incident power </w:t>
      </w:r>
      <w:r w:rsidR="00043911" w:rsidRPr="000820AE">
        <w:rPr>
          <w:i/>
          <w:sz w:val="24"/>
        </w:rPr>
        <w:t>P</w:t>
      </w:r>
      <w:r w:rsidR="00043911" w:rsidRPr="000820AE">
        <w:rPr>
          <w:sz w:val="24"/>
          <w:vertAlign w:val="subscript"/>
        </w:rPr>
        <w:t>ave</w:t>
      </w:r>
      <w:r w:rsidR="00043911" w:rsidRPr="000820AE">
        <w:rPr>
          <w:sz w:val="24"/>
        </w:rPr>
        <w:t xml:space="preserve"> = 0.11 W, 0.17 W, </w:t>
      </w:r>
      <w:r w:rsidR="00043911" w:rsidRPr="000820AE">
        <w:rPr>
          <w:rFonts w:eastAsiaTheme="minorEastAsia"/>
          <w:sz w:val="24"/>
          <w:lang w:eastAsia="zh-CN"/>
        </w:rPr>
        <w:t>and</w:t>
      </w:r>
      <w:r w:rsidR="00043911" w:rsidRPr="000820AE">
        <w:rPr>
          <w:sz w:val="24"/>
        </w:rPr>
        <w:t xml:space="preserve"> 0.3 W, referring to the points A, B, and C in Fig. 2, respectively. The blue color denotes the direction of the force which points to the center of the focal spot. The distribution of the optical force is circular symmetry because of the circular-polarization beam. Figures S4</w:t>
      </w:r>
      <w:r w:rsidR="000820AE">
        <w:rPr>
          <w:sz w:val="24"/>
        </w:rPr>
        <w:t>(</w:t>
      </w:r>
      <w:r w:rsidR="00043911" w:rsidRPr="000820AE">
        <w:rPr>
          <w:sz w:val="24"/>
        </w:rPr>
        <w:t>d</w:t>
      </w:r>
      <w:r w:rsidR="000820AE">
        <w:rPr>
          <w:sz w:val="24"/>
        </w:rPr>
        <w:t>)</w:t>
      </w:r>
      <w:r w:rsidR="00043911" w:rsidRPr="000820AE">
        <w:rPr>
          <w:sz w:val="24"/>
        </w:rPr>
        <w:t>–S4</w:t>
      </w:r>
      <w:r w:rsidR="000820AE">
        <w:rPr>
          <w:sz w:val="24"/>
        </w:rPr>
        <w:t>(</w:t>
      </w:r>
      <w:r w:rsidR="00043911" w:rsidRPr="000820AE">
        <w:rPr>
          <w:spacing w:val="20"/>
          <w:sz w:val="24"/>
        </w:rPr>
        <w:t>f</w:t>
      </w:r>
      <w:r w:rsidR="000820AE">
        <w:rPr>
          <w:sz w:val="24"/>
        </w:rPr>
        <w:t>)</w:t>
      </w:r>
      <w:r w:rsidR="00043911" w:rsidRPr="000820AE">
        <w:rPr>
          <w:sz w:val="24"/>
        </w:rPr>
        <w:t xml:space="preserve"> are the corresponding potential wells.</w:t>
      </w:r>
    </w:p>
    <w:p w14:paraId="2B552829" w14:textId="7E16955A" w:rsidR="009C0322" w:rsidRDefault="00515AAD" w:rsidP="00B30D1B">
      <w:pPr>
        <w:spacing w:afterLines="50" w:after="156" w:line="288" w:lineRule="auto"/>
        <w:ind w:leftChars="193" w:left="425" w:rightChars="200" w:right="440"/>
        <w:jc w:val="center"/>
      </w:pPr>
      <w:r>
        <w:rPr>
          <w:noProof/>
          <w:lang w:eastAsia="zh-CN"/>
        </w:rPr>
        <w:lastRenderedPageBreak/>
        <w:drawing>
          <wp:inline distT="0" distB="0" distL="0" distR="0" wp14:anchorId="41187B0B" wp14:editId="281E903B">
            <wp:extent cx="4320000" cy="285840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4-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20000" cy="2858400"/>
                    </a:xfrm>
                    <a:prstGeom prst="rect">
                      <a:avLst/>
                    </a:prstGeom>
                  </pic:spPr>
                </pic:pic>
              </a:graphicData>
            </a:graphic>
          </wp:inline>
        </w:drawing>
      </w:r>
    </w:p>
    <w:p w14:paraId="1CC32B34" w14:textId="0F7F2B9B" w:rsidR="0021632D" w:rsidRPr="000820AE" w:rsidRDefault="0021632D" w:rsidP="000820AE">
      <w:pPr>
        <w:spacing w:afterLines="50" w:after="156" w:line="288" w:lineRule="auto"/>
        <w:ind w:leftChars="300" w:left="660" w:rightChars="300" w:right="660"/>
        <w:jc w:val="both"/>
        <w:rPr>
          <w:rFonts w:ascii="Arial" w:hAnsi="Arial" w:cs="Arial"/>
          <w:sz w:val="18"/>
          <w:szCs w:val="20"/>
        </w:rPr>
      </w:pPr>
      <w:r w:rsidRPr="000820AE">
        <w:rPr>
          <w:rFonts w:ascii="Arial" w:hAnsi="Arial" w:cs="Arial"/>
          <w:b/>
          <w:sz w:val="18"/>
          <w:szCs w:val="20"/>
        </w:rPr>
        <w:t>Fig. S4. Optical force and trapping potential distributions within the SA regime.</w:t>
      </w:r>
      <w:r w:rsidRPr="000820AE">
        <w:rPr>
          <w:rFonts w:ascii="Arial" w:hAnsi="Arial" w:cs="Arial"/>
          <w:sz w:val="18"/>
          <w:szCs w:val="20"/>
        </w:rPr>
        <w:t xml:space="preserve"> (a-c) Radial optical force and (d-f) trapping potential distributions in the focal plane acting on the gold nanoparticle, when the averaged incident power </w:t>
      </w:r>
      <w:r w:rsidRPr="000820AE">
        <w:rPr>
          <w:rFonts w:ascii="Arial" w:hAnsi="Arial" w:cs="Arial"/>
          <w:i/>
          <w:sz w:val="18"/>
          <w:szCs w:val="20"/>
        </w:rPr>
        <w:t>P</w:t>
      </w:r>
      <w:r w:rsidRPr="000820AE">
        <w:rPr>
          <w:rFonts w:ascii="Arial" w:hAnsi="Arial" w:cs="Arial"/>
          <w:sz w:val="18"/>
          <w:szCs w:val="20"/>
          <w:vertAlign w:val="subscript"/>
        </w:rPr>
        <w:t>ave</w:t>
      </w:r>
      <w:r w:rsidRPr="000820AE">
        <w:rPr>
          <w:rFonts w:ascii="Arial" w:hAnsi="Arial" w:cs="Arial"/>
          <w:sz w:val="18"/>
          <w:szCs w:val="20"/>
        </w:rPr>
        <w:t xml:space="preserve"> = 0.11 W, 0.17 W, and 0.3 W. These powers correspond to the points A, B, and C labelled in Fig. 2(c), respectively. </w:t>
      </w:r>
    </w:p>
    <w:p w14:paraId="1B114835" w14:textId="3F7E212E" w:rsidR="007B7E76" w:rsidRPr="007732E1" w:rsidRDefault="00311520" w:rsidP="007732E1">
      <w:pPr>
        <w:spacing w:afterLines="50" w:after="156" w:line="288" w:lineRule="auto"/>
        <w:ind w:firstLine="289"/>
        <w:jc w:val="both"/>
        <w:rPr>
          <w:sz w:val="24"/>
        </w:rPr>
      </w:pPr>
      <w:r w:rsidRPr="000820AE">
        <w:rPr>
          <w:sz w:val="24"/>
        </w:rPr>
        <w:t>For the pulsed laser at a relatively low power, the nonlinear response strengthens the optical forces at the beginning. T</w:t>
      </w:r>
      <w:r w:rsidR="002368E6" w:rsidRPr="000820AE">
        <w:rPr>
          <w:sz w:val="24"/>
        </w:rPr>
        <w:t xml:space="preserve">he gradient force becomes stronger gradually </w:t>
      </w:r>
      <w:r w:rsidRPr="000820AE">
        <w:rPr>
          <w:sz w:val="24"/>
        </w:rPr>
        <w:t>and</w:t>
      </w:r>
      <w:r w:rsidR="002368E6" w:rsidRPr="000820AE">
        <w:rPr>
          <w:sz w:val="24"/>
        </w:rPr>
        <w:t xml:space="preserve"> </w:t>
      </w:r>
      <w:r w:rsidRPr="000820AE">
        <w:rPr>
          <w:sz w:val="24"/>
        </w:rPr>
        <w:t>generates a deeper trapping potential well</w:t>
      </w:r>
      <w:r w:rsidR="002368E6" w:rsidRPr="000820AE">
        <w:rPr>
          <w:sz w:val="24"/>
        </w:rPr>
        <w:t xml:space="preserve"> </w:t>
      </w:r>
      <w:r w:rsidRPr="000820AE">
        <w:rPr>
          <w:sz w:val="24"/>
        </w:rPr>
        <w:t xml:space="preserve">with an increased incident power, until the extinction cross-section </w:t>
      </w:r>
      <w:r w:rsidR="000820AE" w:rsidRPr="000820AE">
        <w:rPr>
          <w:i/>
          <w:sz w:val="24"/>
        </w:rPr>
        <w:t>σ</w:t>
      </w:r>
      <w:r w:rsidR="000820AE" w:rsidRPr="000820AE">
        <w:rPr>
          <w:rFonts w:eastAsiaTheme="minorEastAsia"/>
          <w:sz w:val="24"/>
          <w:vertAlign w:val="subscript"/>
          <w:lang w:eastAsia="zh-CN"/>
        </w:rPr>
        <w:t>ext</w:t>
      </w:r>
      <w:r w:rsidR="000820AE">
        <w:rPr>
          <w:sz w:val="24"/>
        </w:rPr>
        <w:t xml:space="preserve"> </w:t>
      </w:r>
      <w:r w:rsidRPr="000820AE">
        <w:rPr>
          <w:sz w:val="24"/>
        </w:rPr>
        <w:t xml:space="preserve">reaches a peak value at </w:t>
      </w:r>
      <w:r w:rsidR="0021632D" w:rsidRPr="000820AE">
        <w:rPr>
          <w:sz w:val="24"/>
        </w:rPr>
        <w:t>0.17 W</w:t>
      </w:r>
      <w:r w:rsidRPr="000820AE">
        <w:rPr>
          <w:sz w:val="24"/>
        </w:rPr>
        <w:t xml:space="preserve"> which is marked as the point B in the SA process. </w:t>
      </w:r>
      <w:r w:rsidR="00F5396D" w:rsidRPr="000820AE">
        <w:rPr>
          <w:sz w:val="24"/>
        </w:rPr>
        <w:t>At this point, the magnitude of the gradient force is close to zero in a certain region, as shown in Fig. S4</w:t>
      </w:r>
      <w:r w:rsidR="00B473AF">
        <w:rPr>
          <w:sz w:val="24"/>
        </w:rPr>
        <w:t>(</w:t>
      </w:r>
      <w:r w:rsidR="0021632D" w:rsidRPr="000820AE">
        <w:rPr>
          <w:sz w:val="24"/>
        </w:rPr>
        <w:t>b</w:t>
      </w:r>
      <w:r w:rsidR="00B473AF">
        <w:rPr>
          <w:sz w:val="24"/>
        </w:rPr>
        <w:t>)</w:t>
      </w:r>
      <w:r w:rsidR="00F5396D" w:rsidRPr="000820AE">
        <w:rPr>
          <w:sz w:val="24"/>
        </w:rPr>
        <w:t xml:space="preserve">. The corresponding potential well becomes flat in a certain region and the depth of the potential well is </w:t>
      </w:r>
      <w:r w:rsidR="00B473AF" w:rsidRPr="00B473AF">
        <w:rPr>
          <w:sz w:val="24"/>
        </w:rPr>
        <w:t>−1</w:t>
      </w:r>
      <w:r w:rsidR="00B473AF">
        <w:rPr>
          <w:sz w:val="24"/>
        </w:rPr>
        <w:t>4</w:t>
      </w:r>
      <w:r w:rsidR="00B473AF" w:rsidRPr="00B473AF">
        <w:rPr>
          <w:sz w:val="24"/>
        </w:rPr>
        <w:t xml:space="preserve"> k</w:t>
      </w:r>
      <w:r w:rsidR="00B473AF" w:rsidRPr="00B473AF">
        <w:rPr>
          <w:sz w:val="24"/>
          <w:vertAlign w:val="subscript"/>
        </w:rPr>
        <w:t>B</w:t>
      </w:r>
      <w:r w:rsidR="00B473AF" w:rsidRPr="00B473AF">
        <w:rPr>
          <w:sz w:val="24"/>
        </w:rPr>
        <w:t>T</w:t>
      </w:r>
      <w:r w:rsidR="00F5396D" w:rsidRPr="000820AE">
        <w:rPr>
          <w:sz w:val="24"/>
        </w:rPr>
        <w:t>, as shown in Fig. S4</w:t>
      </w:r>
      <w:r w:rsidR="00B473AF">
        <w:rPr>
          <w:sz w:val="24"/>
        </w:rPr>
        <w:t>(</w:t>
      </w:r>
      <w:r w:rsidR="0021632D" w:rsidRPr="000820AE">
        <w:rPr>
          <w:sz w:val="24"/>
        </w:rPr>
        <w:t>e</w:t>
      </w:r>
      <w:r w:rsidR="00B473AF">
        <w:rPr>
          <w:sz w:val="24"/>
        </w:rPr>
        <w:t>)</w:t>
      </w:r>
      <w:r w:rsidR="00F5396D" w:rsidRPr="000820AE">
        <w:rPr>
          <w:sz w:val="24"/>
        </w:rPr>
        <w:t xml:space="preserve">. </w:t>
      </w:r>
      <w:r w:rsidRPr="000820AE">
        <w:rPr>
          <w:sz w:val="24"/>
        </w:rPr>
        <w:t>When the incident power is further increased,</w:t>
      </w:r>
      <w:r w:rsidR="007C2C27" w:rsidRPr="000820AE">
        <w:rPr>
          <w:sz w:val="24"/>
        </w:rPr>
        <w:t xml:space="preserve"> e.g., a</w:t>
      </w:r>
      <w:r w:rsidR="00F5396D" w:rsidRPr="000820AE">
        <w:rPr>
          <w:sz w:val="24"/>
        </w:rPr>
        <w:t xml:space="preserve">t the point C </w:t>
      </w:r>
      <w:r w:rsidR="007C2C27" w:rsidRPr="000820AE">
        <w:rPr>
          <w:sz w:val="24"/>
        </w:rPr>
        <w:t xml:space="preserve">with average power </w:t>
      </w:r>
      <w:r w:rsidR="00B473AF" w:rsidRPr="00B473AF">
        <w:rPr>
          <w:rFonts w:ascii="Cambria Math" w:hAnsi="Cambria Math" w:cs="Cambria Math"/>
          <w:i/>
          <w:sz w:val="24"/>
        </w:rPr>
        <w:t>P</w:t>
      </w:r>
      <w:r w:rsidR="00B473AF" w:rsidRPr="00B473AF">
        <w:rPr>
          <w:rFonts w:ascii="Cambria Math" w:hAnsi="Cambria Math" w:cs="Cambria Math"/>
          <w:sz w:val="24"/>
          <w:vertAlign w:val="subscript"/>
        </w:rPr>
        <w:t>ave</w:t>
      </w:r>
      <w:r w:rsidR="00B473AF">
        <w:rPr>
          <w:sz w:val="24"/>
        </w:rPr>
        <w:t xml:space="preserve"> </w:t>
      </w:r>
      <w:r w:rsidR="007C2C27" w:rsidRPr="000820AE">
        <w:rPr>
          <w:sz w:val="24"/>
        </w:rPr>
        <w:t>=</w:t>
      </w:r>
      <w:r w:rsidR="0021632D" w:rsidRPr="000820AE">
        <w:rPr>
          <w:sz w:val="24"/>
        </w:rPr>
        <w:t xml:space="preserve"> 0.3 W</w:t>
      </w:r>
      <w:r w:rsidR="00F5396D" w:rsidRPr="000820AE">
        <w:rPr>
          <w:sz w:val="24"/>
        </w:rPr>
        <w:t xml:space="preserve">, the reversed </w:t>
      </w:r>
      <w:r w:rsidR="0021632D" w:rsidRPr="000820AE">
        <w:rPr>
          <w:rFonts w:eastAsiaTheme="minorEastAsia"/>
          <w:sz w:val="24"/>
          <w:lang w:eastAsia="zh-CN"/>
        </w:rPr>
        <w:t>optical</w:t>
      </w:r>
      <w:r w:rsidR="0021632D" w:rsidRPr="000820AE">
        <w:rPr>
          <w:sz w:val="24"/>
        </w:rPr>
        <w:t xml:space="preserve"> </w:t>
      </w:r>
      <w:r w:rsidR="00F5396D" w:rsidRPr="000820AE">
        <w:rPr>
          <w:sz w:val="24"/>
        </w:rPr>
        <w:t>force (red color) emerges in the center region, whose direction points away from the center point, as shown in Fig. S4</w:t>
      </w:r>
      <w:r w:rsidR="00B473AF">
        <w:rPr>
          <w:sz w:val="24"/>
        </w:rPr>
        <w:t>(</w:t>
      </w:r>
      <w:r w:rsidR="0021632D" w:rsidRPr="000820AE">
        <w:rPr>
          <w:sz w:val="24"/>
        </w:rPr>
        <w:t>c</w:t>
      </w:r>
      <w:r w:rsidR="00B473AF">
        <w:rPr>
          <w:sz w:val="24"/>
        </w:rPr>
        <w:t>)</w:t>
      </w:r>
      <w:r w:rsidR="00F5396D" w:rsidRPr="000820AE">
        <w:rPr>
          <w:sz w:val="24"/>
        </w:rPr>
        <w:t xml:space="preserve">. In such condition, the maximum of this opposing force is 0.45 pN and the depth of the potential well is </w:t>
      </w:r>
      <w:r w:rsidR="00B473AF" w:rsidRPr="00B473AF">
        <w:rPr>
          <w:sz w:val="24"/>
        </w:rPr>
        <w:t>−19 k</w:t>
      </w:r>
      <w:r w:rsidR="00B473AF" w:rsidRPr="00B473AF">
        <w:rPr>
          <w:sz w:val="24"/>
          <w:vertAlign w:val="subscript"/>
        </w:rPr>
        <w:t>B</w:t>
      </w:r>
      <w:r w:rsidR="00B473AF" w:rsidRPr="00B473AF">
        <w:rPr>
          <w:sz w:val="24"/>
        </w:rPr>
        <w:t>T</w:t>
      </w:r>
      <w:r w:rsidR="00F5396D" w:rsidRPr="000820AE">
        <w:rPr>
          <w:sz w:val="24"/>
        </w:rPr>
        <w:t xml:space="preserve">, as can be seen in Fig. </w:t>
      </w:r>
      <w:r w:rsidR="0021632D" w:rsidRPr="000820AE">
        <w:rPr>
          <w:sz w:val="24"/>
        </w:rPr>
        <w:t>S4</w:t>
      </w:r>
      <w:r w:rsidR="00B473AF">
        <w:rPr>
          <w:sz w:val="24"/>
        </w:rPr>
        <w:t>(</w:t>
      </w:r>
      <w:r w:rsidR="0021632D" w:rsidRPr="000820AE">
        <w:rPr>
          <w:sz w:val="24"/>
        </w:rPr>
        <w:t>f</w:t>
      </w:r>
      <w:r w:rsidR="00B473AF">
        <w:rPr>
          <w:sz w:val="24"/>
        </w:rPr>
        <w:t>)</w:t>
      </w:r>
      <w:r w:rsidR="00F5396D" w:rsidRPr="000820AE">
        <w:rPr>
          <w:sz w:val="24"/>
        </w:rPr>
        <w:t xml:space="preserve">. </w:t>
      </w:r>
      <w:r w:rsidR="007C2C27" w:rsidRPr="000820AE">
        <w:rPr>
          <w:sz w:val="24"/>
        </w:rPr>
        <w:t xml:space="preserve">At this point, </w:t>
      </w:r>
      <w:r w:rsidR="007B68D0" w:rsidRPr="000820AE">
        <w:rPr>
          <w:sz w:val="24"/>
        </w:rPr>
        <w:t xml:space="preserve">the </w:t>
      </w:r>
      <w:r w:rsidR="007C2C27" w:rsidRPr="000820AE">
        <w:rPr>
          <w:sz w:val="24"/>
        </w:rPr>
        <w:t xml:space="preserve">surface </w:t>
      </w:r>
      <w:r w:rsidR="007B68D0" w:rsidRPr="000820AE">
        <w:rPr>
          <w:sz w:val="24"/>
        </w:rPr>
        <w:t xml:space="preserve">shape of the potential well changes to a convex plane in the region </w:t>
      </w:r>
      <w:r w:rsidR="007C2C27" w:rsidRPr="000820AE">
        <w:rPr>
          <w:sz w:val="24"/>
        </w:rPr>
        <w:t xml:space="preserve">within </w:t>
      </w:r>
      <w:r w:rsidR="007B68D0" w:rsidRPr="000820AE">
        <w:rPr>
          <w:sz w:val="24"/>
        </w:rPr>
        <w:t xml:space="preserve">reversed gradient force. </w:t>
      </w:r>
      <w:r w:rsidR="007C2C27" w:rsidRPr="000820AE">
        <w:rPr>
          <w:sz w:val="24"/>
        </w:rPr>
        <w:t>Consequently, an annular</w:t>
      </w:r>
      <w:r w:rsidR="007C2C27" w:rsidRPr="000820AE" w:rsidDel="00057683">
        <w:rPr>
          <w:sz w:val="24"/>
        </w:rPr>
        <w:t xml:space="preserve"> </w:t>
      </w:r>
      <w:r w:rsidR="007C2C27" w:rsidRPr="000820AE">
        <w:rPr>
          <w:sz w:val="24"/>
        </w:rPr>
        <w:t>trapping potential well is formed to actuate the nanoparticles to experience an orbital circumgyration.</w:t>
      </w:r>
    </w:p>
    <w:p w14:paraId="72F0966C" w14:textId="0883093F" w:rsidR="00D32739" w:rsidRPr="002E1BBB" w:rsidRDefault="00D32739" w:rsidP="007732E1">
      <w:pPr>
        <w:autoSpaceDE/>
        <w:autoSpaceDN/>
        <w:spacing w:beforeLines="50" w:before="156" w:afterLines="50" w:after="156"/>
        <w:jc w:val="both"/>
        <w:rPr>
          <w:rFonts w:eastAsiaTheme="minorEastAsia"/>
          <w:b/>
          <w:bCs/>
          <w:sz w:val="24"/>
          <w:lang w:eastAsia="zh-CN"/>
        </w:rPr>
      </w:pPr>
      <w:r w:rsidRPr="002E1BBB">
        <w:rPr>
          <w:b/>
          <w:sz w:val="24"/>
        </w:rPr>
        <w:t>Supplementary Note VI</w:t>
      </w:r>
      <w:r w:rsidRPr="002E1BBB">
        <w:rPr>
          <w:rFonts w:eastAsiaTheme="minorEastAsia"/>
          <w:b/>
          <w:bCs/>
          <w:sz w:val="24"/>
          <w:lang w:eastAsia="zh-CN"/>
        </w:rPr>
        <w:t xml:space="preserve">: </w:t>
      </w:r>
      <w:r w:rsidR="00D3425B" w:rsidRPr="002E1BBB">
        <w:rPr>
          <w:rFonts w:eastAsiaTheme="minorEastAsia"/>
          <w:b/>
          <w:bCs/>
          <w:sz w:val="24"/>
          <w:lang w:eastAsia="zh-CN"/>
        </w:rPr>
        <w:t xml:space="preserve">The </w:t>
      </w:r>
      <w:r w:rsidR="00D3425B" w:rsidRPr="002E1BBB">
        <w:rPr>
          <w:rFonts w:eastAsiaTheme="minorEastAsia" w:hint="eastAsia"/>
          <w:b/>
          <w:bCs/>
          <w:sz w:val="24"/>
          <w:lang w:eastAsia="zh-CN"/>
        </w:rPr>
        <w:t>change</w:t>
      </w:r>
      <w:r w:rsidR="00D3425B" w:rsidRPr="002E1BBB">
        <w:rPr>
          <w:rFonts w:eastAsiaTheme="minorEastAsia"/>
          <w:b/>
          <w:bCs/>
          <w:sz w:val="24"/>
          <w:lang w:eastAsia="zh-CN"/>
        </w:rPr>
        <w:t xml:space="preserve"> process of force in RSA regime</w:t>
      </w:r>
    </w:p>
    <w:p w14:paraId="6DFD4A44" w14:textId="3E177971" w:rsidR="00D32739" w:rsidRPr="003F5C55" w:rsidRDefault="00385DC1" w:rsidP="00920030">
      <w:pPr>
        <w:autoSpaceDE/>
        <w:autoSpaceDN/>
        <w:spacing w:beforeLines="50" w:before="156" w:afterLines="50" w:after="156"/>
        <w:jc w:val="both"/>
        <w:rPr>
          <w:sz w:val="24"/>
          <w:szCs w:val="24"/>
          <w:highlight w:val="yellow"/>
        </w:rPr>
      </w:pPr>
      <w:r w:rsidRPr="002E1BBB">
        <w:rPr>
          <w:sz w:val="24"/>
        </w:rPr>
        <w:t>At the incident average power of 0.7 W</w:t>
      </w:r>
      <w:r w:rsidR="002C7516" w:rsidRPr="002E1BBB">
        <w:rPr>
          <w:sz w:val="24"/>
        </w:rPr>
        <w:t xml:space="preserve"> (D point in Fig.</w:t>
      </w:r>
      <w:r w:rsidR="00D3425B" w:rsidRPr="002E1BBB">
        <w:rPr>
          <w:sz w:val="24"/>
        </w:rPr>
        <w:t xml:space="preserve"> </w:t>
      </w:r>
      <w:r w:rsidR="002C7516" w:rsidRPr="002E1BBB">
        <w:rPr>
          <w:sz w:val="24"/>
        </w:rPr>
        <w:t>2)</w:t>
      </w:r>
      <w:r w:rsidRPr="002E1BBB">
        <w:rPr>
          <w:sz w:val="24"/>
        </w:rPr>
        <w:t xml:space="preserve">, the </w:t>
      </w:r>
      <w:r w:rsidR="003E1CF7" w:rsidRPr="002E1BBB">
        <w:rPr>
          <w:sz w:val="24"/>
        </w:rPr>
        <w:t>direction of</w:t>
      </w:r>
      <w:r w:rsidR="002C7516" w:rsidRPr="002E1BBB">
        <w:rPr>
          <w:sz w:val="24"/>
        </w:rPr>
        <w:t xml:space="preserve"> </w:t>
      </w:r>
      <w:r w:rsidR="003E1CF7" w:rsidRPr="002E1BBB">
        <w:rPr>
          <w:sz w:val="24"/>
        </w:rPr>
        <w:t xml:space="preserve">forces at the center region </w:t>
      </w:r>
      <w:r w:rsidR="002C7516" w:rsidRPr="002E1BBB">
        <w:rPr>
          <w:sz w:val="24"/>
        </w:rPr>
        <w:t>points</w:t>
      </w:r>
      <w:r w:rsidR="003E1CF7" w:rsidRPr="002E1BBB">
        <w:rPr>
          <w:sz w:val="24"/>
        </w:rPr>
        <w:t xml:space="preserve"> back</w:t>
      </w:r>
      <w:r w:rsidR="002C7516" w:rsidRPr="002E1BBB">
        <w:rPr>
          <w:sz w:val="24"/>
        </w:rPr>
        <w:t xml:space="preserve">wards </w:t>
      </w:r>
      <w:r w:rsidR="003E1CF7" w:rsidRPr="002E1BBB">
        <w:rPr>
          <w:sz w:val="24"/>
        </w:rPr>
        <w:t xml:space="preserve">the center point, as shown in </w:t>
      </w:r>
      <w:r w:rsidR="003E1CF7" w:rsidRPr="002E1BBB">
        <w:rPr>
          <w:sz w:val="24"/>
          <w:szCs w:val="24"/>
        </w:rPr>
        <w:t>Fig. S5b</w:t>
      </w:r>
      <w:r w:rsidR="003E1CF7" w:rsidRPr="002E1BBB">
        <w:rPr>
          <w:sz w:val="24"/>
        </w:rPr>
        <w:t xml:space="preserve">. </w:t>
      </w:r>
      <w:r w:rsidR="00D32739" w:rsidRPr="002E1BBB">
        <w:rPr>
          <w:sz w:val="24"/>
          <w:szCs w:val="24"/>
        </w:rPr>
        <w:t xml:space="preserve">When </w:t>
      </w:r>
      <w:r w:rsidR="00D32739" w:rsidRPr="002E1BBB">
        <w:rPr>
          <w:sz w:val="24"/>
          <w:szCs w:val="24"/>
        </w:rPr>
        <w:lastRenderedPageBreak/>
        <w:t xml:space="preserve">average power </w:t>
      </w:r>
      <w:r w:rsidR="00D32739" w:rsidRPr="002E1BBB">
        <w:rPr>
          <w:rFonts w:ascii="Cambria Math" w:hAnsi="Cambria Math" w:cs="Cambria Math"/>
          <w:sz w:val="24"/>
          <w:szCs w:val="24"/>
        </w:rPr>
        <w:t>𝑃</w:t>
      </w:r>
      <w:r w:rsidR="00D32739" w:rsidRPr="002E1BBB">
        <w:rPr>
          <w:sz w:val="24"/>
          <w:szCs w:val="24"/>
          <w:vertAlign w:val="subscript"/>
        </w:rPr>
        <w:t>ave</w:t>
      </w:r>
      <w:r w:rsidR="00D32739" w:rsidRPr="002E1BBB">
        <w:rPr>
          <w:sz w:val="24"/>
          <w:szCs w:val="24"/>
        </w:rPr>
        <w:t xml:space="preserve"> is 1.10 W, the force at the focal center becomes smaller but its direction remains unchanged, as shown in Fig. S5</w:t>
      </w:r>
      <w:r w:rsidR="00705B04" w:rsidRPr="002E1BBB">
        <w:rPr>
          <w:sz w:val="24"/>
          <w:szCs w:val="24"/>
        </w:rPr>
        <w:t>c</w:t>
      </w:r>
      <w:r w:rsidR="00D32739" w:rsidRPr="002E1BBB">
        <w:rPr>
          <w:sz w:val="24"/>
          <w:szCs w:val="24"/>
        </w:rPr>
        <w:t xml:space="preserve">. At the peak point of the extinction cross-section in the RSA process </w:t>
      </w:r>
      <w:bookmarkStart w:id="4" w:name="_Hlk136867784"/>
      <w:r w:rsidR="00D32739" w:rsidRPr="002E1BBB">
        <w:rPr>
          <w:sz w:val="24"/>
          <w:szCs w:val="24"/>
        </w:rPr>
        <w:t>(E point)</w:t>
      </w:r>
      <w:bookmarkEnd w:id="4"/>
      <w:r w:rsidR="00D32739" w:rsidRPr="002E1BBB">
        <w:rPr>
          <w:sz w:val="24"/>
          <w:szCs w:val="24"/>
        </w:rPr>
        <w:t xml:space="preserve">, the average power </w:t>
      </w:r>
      <w:r w:rsidR="00D32739" w:rsidRPr="002E1BBB">
        <w:rPr>
          <w:rFonts w:ascii="Cambria Math" w:hAnsi="Cambria Math" w:cs="Cambria Math"/>
          <w:sz w:val="24"/>
          <w:szCs w:val="24"/>
        </w:rPr>
        <w:t>𝑃</w:t>
      </w:r>
      <w:r w:rsidR="00D32739" w:rsidRPr="002E1BBB">
        <w:rPr>
          <w:sz w:val="24"/>
          <w:szCs w:val="24"/>
          <w:vertAlign w:val="subscript"/>
        </w:rPr>
        <w:t>ave</w:t>
      </w:r>
      <w:r w:rsidR="00D32739" w:rsidRPr="002E1BBB">
        <w:rPr>
          <w:sz w:val="24"/>
          <w:szCs w:val="24"/>
        </w:rPr>
        <w:t xml:space="preserve"> is 1.15 W. For </w:t>
      </w:r>
      <w:r w:rsidR="00D3425B" w:rsidRPr="002E1BBB">
        <w:rPr>
          <w:sz w:val="24"/>
          <w:szCs w:val="24"/>
        </w:rPr>
        <w:t xml:space="preserve">this circumstance, </w:t>
      </w:r>
      <w:r w:rsidR="00D32739" w:rsidRPr="002E1BBB">
        <w:rPr>
          <w:sz w:val="24"/>
          <w:szCs w:val="24"/>
        </w:rPr>
        <w:t>the curve of th</w:t>
      </w:r>
      <w:r w:rsidR="006F229E" w:rsidRPr="002E1BBB">
        <w:rPr>
          <w:sz w:val="24"/>
          <w:szCs w:val="24"/>
        </w:rPr>
        <w:t>e</w:t>
      </w:r>
      <w:r w:rsidR="00D32739" w:rsidRPr="002E1BBB">
        <w:rPr>
          <w:sz w:val="24"/>
          <w:szCs w:val="24"/>
        </w:rPr>
        <w:t xml:space="preserve"> force near the focal center point becomes flat, and the magnitude of the gradient forces is several orders smaller than the others, as can be seen in Fig. S5</w:t>
      </w:r>
      <w:r w:rsidR="00705B04" w:rsidRPr="002E1BBB">
        <w:rPr>
          <w:sz w:val="24"/>
          <w:szCs w:val="24"/>
        </w:rPr>
        <w:t>d</w:t>
      </w:r>
      <w:r w:rsidR="00D32739" w:rsidRPr="002E1BBB">
        <w:rPr>
          <w:sz w:val="24"/>
          <w:szCs w:val="24"/>
        </w:rPr>
        <w:t>. As the average power is increased to 1.20 W, the direction of the gradient force at the focal point starts to reverse, as illustrated in Fig. S5</w:t>
      </w:r>
      <w:r w:rsidR="00705B04" w:rsidRPr="002E1BBB">
        <w:rPr>
          <w:sz w:val="24"/>
          <w:szCs w:val="24"/>
        </w:rPr>
        <w:t>e</w:t>
      </w:r>
      <w:r w:rsidR="00D32739" w:rsidRPr="002E1BBB">
        <w:rPr>
          <w:sz w:val="24"/>
          <w:szCs w:val="24"/>
        </w:rPr>
        <w:t>.</w:t>
      </w:r>
      <w:r w:rsidR="006F229E" w:rsidRPr="002E1BBB">
        <w:rPr>
          <w:sz w:val="24"/>
          <w:szCs w:val="24"/>
        </w:rPr>
        <w:t xml:space="preserve"> For </w:t>
      </w:r>
      <w:r w:rsidR="006F229E" w:rsidRPr="002E1BBB">
        <w:rPr>
          <w:rFonts w:ascii="Cambria Math" w:hAnsi="Cambria Math" w:cs="Cambria Math"/>
          <w:sz w:val="24"/>
          <w:szCs w:val="24"/>
        </w:rPr>
        <w:t>𝑃</w:t>
      </w:r>
      <w:r w:rsidR="006F229E" w:rsidRPr="002E1BBB">
        <w:rPr>
          <w:sz w:val="24"/>
          <w:szCs w:val="24"/>
          <w:vertAlign w:val="subscript"/>
        </w:rPr>
        <w:t>ave</w:t>
      </w:r>
      <w:r w:rsidR="006F229E" w:rsidRPr="002E1BBB">
        <w:rPr>
          <w:sz w:val="24"/>
          <w:szCs w:val="24"/>
        </w:rPr>
        <w:t xml:space="preserve"> = 1.</w:t>
      </w:r>
      <w:r w:rsidR="003F5C55" w:rsidRPr="002E1BBB">
        <w:rPr>
          <w:sz w:val="24"/>
          <w:szCs w:val="24"/>
        </w:rPr>
        <w:t>50</w:t>
      </w:r>
      <w:r w:rsidR="006F229E" w:rsidRPr="002E1BBB">
        <w:rPr>
          <w:sz w:val="24"/>
          <w:szCs w:val="24"/>
        </w:rPr>
        <w:t xml:space="preserve"> W, </w:t>
      </w:r>
      <w:r w:rsidR="003F5C55" w:rsidRPr="002E1BBB">
        <w:rPr>
          <w:sz w:val="24"/>
          <w:szCs w:val="24"/>
        </w:rPr>
        <w:t xml:space="preserve">the force at the focal region exceeds the </w:t>
      </w:r>
      <w:r w:rsidR="00D3425B" w:rsidRPr="002E1BBB">
        <w:rPr>
          <w:sz w:val="24"/>
          <w:szCs w:val="24"/>
        </w:rPr>
        <w:t xml:space="preserve">outer </w:t>
      </w:r>
      <w:r w:rsidR="003F5C55" w:rsidRPr="002E1BBB">
        <w:rPr>
          <w:sz w:val="24"/>
          <w:szCs w:val="24"/>
        </w:rPr>
        <w:t>part.</w:t>
      </w:r>
    </w:p>
    <w:p w14:paraId="0C354B50" w14:textId="4A748480" w:rsidR="00FA26F2" w:rsidRPr="002E1BBB" w:rsidRDefault="00232156" w:rsidP="00FA26F2">
      <w:pPr>
        <w:pStyle w:val="a3"/>
        <w:ind w:left="360" w:firstLineChars="0" w:firstLine="0"/>
        <w:jc w:val="center"/>
        <w:rPr>
          <w:rFonts w:ascii="Arial" w:hAnsi="Arial" w:cs="Arial"/>
          <w:b/>
          <w:bCs/>
          <w:sz w:val="18"/>
          <w:szCs w:val="18"/>
        </w:rPr>
      </w:pPr>
      <w:r w:rsidRPr="002E1BBB">
        <w:rPr>
          <w:rFonts w:ascii="Arial" w:hAnsi="Arial" w:cs="Arial"/>
          <w:b/>
          <w:bCs/>
          <w:noProof/>
          <w:sz w:val="18"/>
          <w:szCs w:val="18"/>
        </w:rPr>
        <w:drawing>
          <wp:inline distT="0" distB="0" distL="0" distR="0" wp14:anchorId="730BF059" wp14:editId="0D954500">
            <wp:extent cx="4698000" cy="2718000"/>
            <wp:effectExtent l="0" t="0" r="7620" b="6350"/>
            <wp:docPr id="3902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112" name="图片 390211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98000" cy="2718000"/>
                    </a:xfrm>
                    <a:prstGeom prst="rect">
                      <a:avLst/>
                    </a:prstGeom>
                  </pic:spPr>
                </pic:pic>
              </a:graphicData>
            </a:graphic>
          </wp:inline>
        </w:drawing>
      </w:r>
    </w:p>
    <w:p w14:paraId="550AEFDD" w14:textId="1BB1DF04" w:rsidR="00351AE9" w:rsidRPr="007732E1" w:rsidRDefault="00D32739" w:rsidP="007732E1">
      <w:pPr>
        <w:pStyle w:val="a3"/>
        <w:ind w:left="360" w:firstLineChars="0" w:firstLine="0"/>
        <w:jc w:val="both"/>
        <w:rPr>
          <w:rFonts w:ascii="Arial" w:hAnsi="Arial" w:cs="Arial"/>
          <w:sz w:val="18"/>
          <w:szCs w:val="18"/>
        </w:rPr>
      </w:pPr>
      <w:bookmarkStart w:id="5" w:name="_Hlk137473360"/>
      <w:r w:rsidRPr="002E1BBB">
        <w:rPr>
          <w:rFonts w:ascii="Arial" w:hAnsi="Arial" w:cs="Arial"/>
          <w:b/>
          <w:bCs/>
          <w:sz w:val="18"/>
          <w:szCs w:val="18"/>
        </w:rPr>
        <w:t>Fig. S5</w:t>
      </w:r>
      <w:r w:rsidRPr="002E1BBB">
        <w:rPr>
          <w:rFonts w:ascii="Arial" w:hAnsi="Arial" w:cs="Arial"/>
          <w:sz w:val="18"/>
          <w:szCs w:val="18"/>
        </w:rPr>
        <w:t xml:space="preserve">. </w:t>
      </w:r>
      <w:r w:rsidRPr="002E1BBB">
        <w:rPr>
          <w:rFonts w:ascii="Arial" w:hAnsi="Arial" w:cs="Arial"/>
          <w:b/>
          <w:bCs/>
          <w:sz w:val="18"/>
          <w:szCs w:val="18"/>
        </w:rPr>
        <w:t>The optical force and potential well in the RSA process</w:t>
      </w:r>
      <w:r w:rsidRPr="002E1BBB">
        <w:rPr>
          <w:rFonts w:ascii="Arial" w:hAnsi="Arial" w:cs="Arial"/>
          <w:sz w:val="18"/>
          <w:szCs w:val="18"/>
        </w:rPr>
        <w:t xml:space="preserve">. </w:t>
      </w:r>
      <w:bookmarkEnd w:id="5"/>
      <w:r w:rsidRPr="002E1BBB">
        <w:rPr>
          <w:rFonts w:ascii="Arial" w:hAnsi="Arial" w:cs="Arial"/>
          <w:sz w:val="18"/>
          <w:szCs w:val="18"/>
        </w:rPr>
        <w:t>(a)</w:t>
      </w:r>
      <w:r w:rsidRPr="002E1BBB">
        <w:rPr>
          <w:rFonts w:ascii="Arial" w:hAnsi="Arial" w:cs="Arial"/>
          <w:b/>
          <w:bCs/>
          <w:sz w:val="18"/>
          <w:szCs w:val="18"/>
        </w:rPr>
        <w:t xml:space="preserve"> </w:t>
      </w:r>
      <w:r w:rsidR="00961A2B" w:rsidRPr="002E1BBB">
        <w:rPr>
          <w:rFonts w:ascii="Arial" w:hAnsi="Arial" w:cs="Arial"/>
          <w:sz w:val="18"/>
          <w:szCs w:val="18"/>
        </w:rPr>
        <w:t>Normalized intensity d</w:t>
      </w:r>
      <w:r w:rsidRPr="002E1BBB">
        <w:rPr>
          <w:rFonts w:ascii="Arial" w:hAnsi="Arial" w:cs="Arial"/>
          <w:sz w:val="18"/>
          <w:szCs w:val="18"/>
        </w:rPr>
        <w:t xml:space="preserve">istribution of </w:t>
      </w:r>
      <w:r w:rsidR="00920030" w:rsidRPr="002E1BBB">
        <w:rPr>
          <w:rFonts w:ascii="Arial" w:hAnsi="Arial" w:cs="Arial"/>
          <w:sz w:val="18"/>
          <w:szCs w:val="18"/>
        </w:rPr>
        <w:t>the</w:t>
      </w:r>
      <w:r w:rsidRPr="002E1BBB">
        <w:rPr>
          <w:rFonts w:ascii="Arial" w:hAnsi="Arial" w:cs="Arial"/>
          <w:sz w:val="18"/>
          <w:szCs w:val="18"/>
        </w:rPr>
        <w:t xml:space="preserve"> </w:t>
      </w:r>
      <w:r w:rsidR="00920030" w:rsidRPr="002E1BBB">
        <w:rPr>
          <w:rFonts w:ascii="Arial" w:hAnsi="Arial" w:cs="Arial"/>
          <w:sz w:val="18"/>
          <w:szCs w:val="18"/>
        </w:rPr>
        <w:t>electric field</w:t>
      </w:r>
      <w:r w:rsidRPr="002E1BBB">
        <w:rPr>
          <w:rFonts w:ascii="Arial" w:hAnsi="Arial" w:cs="Arial"/>
          <w:sz w:val="18"/>
          <w:szCs w:val="18"/>
        </w:rPr>
        <w:t xml:space="preserve"> </w:t>
      </w:r>
      <w:r w:rsidR="00FA26F2" w:rsidRPr="002E1BBB">
        <w:rPr>
          <w:rFonts w:ascii="Arial" w:hAnsi="Arial" w:cs="Arial"/>
          <w:sz w:val="18"/>
          <w:szCs w:val="18"/>
        </w:rPr>
        <w:t>in</w:t>
      </w:r>
      <w:r w:rsidRPr="002E1BBB">
        <w:rPr>
          <w:rFonts w:ascii="Arial" w:hAnsi="Arial" w:cs="Arial"/>
          <w:sz w:val="18"/>
          <w:szCs w:val="18"/>
        </w:rPr>
        <w:t xml:space="preserve"> the focal plane.</w:t>
      </w:r>
      <w:r w:rsidR="00920030" w:rsidRPr="002E1BBB">
        <w:rPr>
          <w:rFonts w:ascii="Arial" w:hAnsi="Arial" w:cs="Arial"/>
          <w:sz w:val="18"/>
          <w:szCs w:val="18"/>
        </w:rPr>
        <w:t xml:space="preserve"> </w:t>
      </w:r>
      <w:r w:rsidR="00961A2B" w:rsidRPr="002E1BBB">
        <w:t>(</w:t>
      </w:r>
      <w:r w:rsidR="00961A2B">
        <w:t xml:space="preserve">b)-(f) </w:t>
      </w:r>
      <w:r w:rsidR="00961A2B" w:rsidRPr="00D3425B">
        <w:t xml:space="preserve">Optical forces along the x-axis </w:t>
      </w:r>
      <w:r w:rsidR="00961A2B">
        <w:t>in</w:t>
      </w:r>
      <w:r w:rsidR="00961A2B" w:rsidRPr="00D3425B">
        <w:t xml:space="preserve"> the focal plane</w:t>
      </w:r>
      <w:r w:rsidR="00961A2B">
        <w:t xml:space="preserve"> with average incident power of 0.7 W, 1.10 W, 1.15 W, 1.20 W, and 1.50 W, respectively.</w:t>
      </w:r>
    </w:p>
    <w:p w14:paraId="18005A64" w14:textId="7BF0FB60" w:rsidR="004F5E7E" w:rsidRPr="007732E1" w:rsidRDefault="004F5E7E" w:rsidP="00845BF7">
      <w:pPr>
        <w:autoSpaceDE/>
        <w:autoSpaceDN/>
        <w:spacing w:beforeLines="50" w:before="156" w:afterLines="50" w:after="156"/>
        <w:jc w:val="both"/>
        <w:rPr>
          <w:rFonts w:eastAsiaTheme="minorEastAsia"/>
          <w:b/>
          <w:bCs/>
          <w:sz w:val="24"/>
          <w:lang w:eastAsia="zh-CN"/>
        </w:rPr>
      </w:pPr>
      <w:r w:rsidRPr="002E1BBB">
        <w:rPr>
          <w:b/>
          <w:sz w:val="24"/>
        </w:rPr>
        <w:t>Supplementary Note VII</w:t>
      </w:r>
      <w:r w:rsidRPr="002E1BBB">
        <w:rPr>
          <w:rFonts w:eastAsiaTheme="minorEastAsia"/>
          <w:b/>
          <w:bCs/>
          <w:sz w:val="24"/>
          <w:lang w:eastAsia="zh-CN"/>
        </w:rPr>
        <w:t xml:space="preserve">: </w:t>
      </w:r>
      <w:r w:rsidR="00845BF7" w:rsidRPr="002E1BBB">
        <w:rPr>
          <w:rFonts w:eastAsiaTheme="minorEastAsia"/>
          <w:b/>
          <w:bCs/>
          <w:sz w:val="24"/>
          <w:lang w:eastAsia="zh-CN"/>
        </w:rPr>
        <w:t>The rotation speed of the trapped particle</w:t>
      </w:r>
      <w:r w:rsidR="00845BF7">
        <w:rPr>
          <w:rFonts w:eastAsiaTheme="minorEastAsia"/>
          <w:b/>
          <w:bCs/>
          <w:sz w:val="24"/>
          <w:lang w:eastAsia="zh-CN"/>
        </w:rPr>
        <w:t xml:space="preserve"> </w:t>
      </w:r>
    </w:p>
    <w:p w14:paraId="227436A8" w14:textId="451D2724" w:rsidR="005C2EC4" w:rsidRDefault="004C5378" w:rsidP="00A212F2">
      <w:pPr>
        <w:autoSpaceDE/>
        <w:autoSpaceDN/>
        <w:spacing w:beforeLines="50" w:before="156" w:afterLines="50" w:after="156"/>
        <w:jc w:val="both"/>
        <w:rPr>
          <w:rFonts w:eastAsia="宋体"/>
          <w:kern w:val="2"/>
          <w:sz w:val="24"/>
          <w:szCs w:val="24"/>
          <w:lang w:eastAsia="zh-CN"/>
        </w:rPr>
      </w:pPr>
      <w:r>
        <w:rPr>
          <w:rFonts w:eastAsia="宋体"/>
          <w:kern w:val="2"/>
          <w:sz w:val="24"/>
          <w:szCs w:val="24"/>
          <w:lang w:eastAsia="zh-CN"/>
        </w:rPr>
        <w:t>In our work</w:t>
      </w:r>
      <w:r w:rsidR="00A212F2" w:rsidRPr="002E1BBB">
        <w:rPr>
          <w:rFonts w:eastAsia="宋体"/>
          <w:kern w:val="2"/>
          <w:sz w:val="24"/>
          <w:szCs w:val="24"/>
          <w:lang w:eastAsia="zh-CN"/>
        </w:rPr>
        <w:t xml:space="preserve">, many experiment conditions stay the same with Ref. </w:t>
      </w:r>
      <w:r w:rsidRPr="002E1BBB">
        <w:rPr>
          <w:rFonts w:eastAsia="宋体"/>
          <w:kern w:val="2"/>
          <w:sz w:val="24"/>
          <w:szCs w:val="24"/>
          <w:lang w:eastAsia="zh-CN"/>
        </w:rPr>
        <w:t>[</w:t>
      </w:r>
      <w:r w:rsidR="00A212F2" w:rsidRPr="002E1BBB">
        <w:rPr>
          <w:rFonts w:eastAsia="宋体"/>
          <w:kern w:val="2"/>
          <w:sz w:val="24"/>
          <w:szCs w:val="24"/>
          <w:lang w:eastAsia="zh-CN"/>
        </w:rPr>
        <w:t>10</w:t>
      </w:r>
      <w:r w:rsidRPr="002E1BBB">
        <w:rPr>
          <w:rFonts w:eastAsia="宋体"/>
          <w:kern w:val="2"/>
          <w:sz w:val="24"/>
          <w:szCs w:val="24"/>
          <w:lang w:eastAsia="zh-CN"/>
        </w:rPr>
        <w:t>]</w:t>
      </w:r>
      <w:r w:rsidR="00A212F2" w:rsidRPr="002E1BBB">
        <w:rPr>
          <w:rFonts w:eastAsia="宋体"/>
          <w:kern w:val="2"/>
          <w:sz w:val="24"/>
          <w:szCs w:val="24"/>
          <w:lang w:eastAsia="zh-CN"/>
        </w:rPr>
        <w:t xml:space="preserve">, for example, NA of the objective lens, size of nanoparticles, central wavelength, and the repetition frequency of the trapping laser. The only different parameter is the pulse duration, which results in different input peak power. According to the measurements provided in Ref. </w:t>
      </w:r>
      <w:r w:rsidRPr="002E1BBB">
        <w:rPr>
          <w:rFonts w:eastAsia="宋体"/>
          <w:kern w:val="2"/>
          <w:sz w:val="24"/>
          <w:szCs w:val="24"/>
          <w:lang w:eastAsia="zh-CN"/>
        </w:rPr>
        <w:t>[</w:t>
      </w:r>
      <w:r w:rsidR="00A212F2" w:rsidRPr="002E1BBB">
        <w:rPr>
          <w:rFonts w:eastAsia="宋体"/>
          <w:kern w:val="2"/>
          <w:sz w:val="24"/>
          <w:szCs w:val="24"/>
          <w:lang w:eastAsia="zh-CN"/>
        </w:rPr>
        <w:t>10</w:t>
      </w:r>
      <w:r w:rsidRPr="002E1BBB">
        <w:rPr>
          <w:rFonts w:eastAsia="宋体"/>
          <w:kern w:val="2"/>
          <w:sz w:val="24"/>
          <w:szCs w:val="24"/>
          <w:lang w:eastAsia="zh-CN"/>
        </w:rPr>
        <w:t>]</w:t>
      </w:r>
      <w:r w:rsidR="00A212F2" w:rsidRPr="002E1BBB">
        <w:rPr>
          <w:rFonts w:eastAsia="宋体"/>
          <w:kern w:val="2"/>
          <w:sz w:val="24"/>
          <w:szCs w:val="24"/>
          <w:lang w:eastAsia="zh-CN"/>
        </w:rPr>
        <w:t>, there is a strong correlation between the rotation speed and the input peak power. Therefore, by carefully comparing the peak power of the incident pulse in our work with that in the reported experiment, we can draw a reasonable conclusion for the rotation rate</w:t>
      </w:r>
      <w:r w:rsidRPr="002E1BBB">
        <w:rPr>
          <w:rFonts w:eastAsia="宋体" w:hint="eastAsia"/>
          <w:kern w:val="2"/>
          <w:sz w:val="24"/>
          <w:szCs w:val="24"/>
          <w:lang w:eastAsia="zh-CN"/>
        </w:rPr>
        <w:t>,</w:t>
      </w:r>
      <w:r w:rsidRPr="002E1BBB">
        <w:rPr>
          <w:rFonts w:eastAsia="宋体"/>
          <w:kern w:val="2"/>
          <w:sz w:val="24"/>
          <w:szCs w:val="24"/>
          <w:lang w:eastAsia="zh-CN"/>
        </w:rPr>
        <w:t xml:space="preserve"> as shown in Table S</w:t>
      </w:r>
      <w:r w:rsidR="00ED464C" w:rsidRPr="002E1BBB">
        <w:rPr>
          <w:rFonts w:eastAsia="宋体"/>
          <w:kern w:val="2"/>
          <w:sz w:val="24"/>
          <w:szCs w:val="24"/>
          <w:lang w:eastAsia="zh-CN"/>
        </w:rPr>
        <w:t>2</w:t>
      </w:r>
      <w:r w:rsidR="00A212F2" w:rsidRPr="002E1BBB">
        <w:rPr>
          <w:rFonts w:eastAsia="宋体"/>
          <w:kern w:val="2"/>
          <w:sz w:val="24"/>
          <w:szCs w:val="24"/>
          <w:lang w:eastAsia="zh-CN"/>
        </w:rPr>
        <w:t>.</w:t>
      </w:r>
    </w:p>
    <w:p w14:paraId="0E43F060" w14:textId="66ADFA5A" w:rsidR="00961A2B" w:rsidRPr="002E1BBB" w:rsidRDefault="00961A2B" w:rsidP="00410DA8">
      <w:pPr>
        <w:spacing w:beforeLines="50" w:before="156" w:afterLines="50" w:after="156"/>
        <w:ind w:firstLineChars="100" w:firstLine="240"/>
        <w:jc w:val="both"/>
        <w:rPr>
          <w:sz w:val="24"/>
          <w:szCs w:val="24"/>
        </w:rPr>
      </w:pPr>
      <w:r w:rsidRPr="002E1BBB">
        <w:rPr>
          <w:sz w:val="24"/>
          <w:szCs w:val="24"/>
        </w:rPr>
        <w:t>According to the results in Fig. R2 of Ref. 10, the rotation speed is nearly a linear function with the incident laser. Thus, we can approximately estimate the rotation speed with average power of 0.7 W, 1.15 W, and 1.54 W, which refer to the points D to F in our work, respectively. The estimated rotation speeds are shown in the right half part of Table 1.</w:t>
      </w:r>
    </w:p>
    <w:p w14:paraId="3B6A3C64" w14:textId="77777777" w:rsidR="00961A2B" w:rsidRPr="003C6BC8" w:rsidRDefault="00961A2B" w:rsidP="003C6BC8">
      <w:pPr>
        <w:spacing w:beforeLines="50" w:before="156" w:afterLines="50" w:after="156"/>
        <w:jc w:val="both"/>
        <w:rPr>
          <w:sz w:val="24"/>
          <w:szCs w:val="24"/>
          <w:highlight w:val="yellow"/>
        </w:rPr>
      </w:pPr>
    </w:p>
    <w:p w14:paraId="58165D9B" w14:textId="1B22B0D1" w:rsidR="00A212F2" w:rsidRPr="003C6BC8" w:rsidRDefault="00A212F2" w:rsidP="003C6BC8">
      <w:pPr>
        <w:spacing w:beforeLines="100" w:before="312" w:afterLines="50" w:after="156" w:line="288" w:lineRule="auto"/>
        <w:jc w:val="center"/>
        <w:rPr>
          <w:rFonts w:ascii="Calibri" w:hAnsi="Calibri" w:cs="Calibri"/>
          <w:b/>
          <w:bCs/>
        </w:rPr>
      </w:pPr>
      <w:r w:rsidRPr="003C6BC8">
        <w:rPr>
          <w:rFonts w:ascii="Calibri" w:hAnsi="Calibri" w:cs="Calibri"/>
          <w:b/>
          <w:bCs/>
        </w:rPr>
        <w:lastRenderedPageBreak/>
        <w:t xml:space="preserve">Table </w:t>
      </w:r>
      <w:r w:rsidR="004C5378" w:rsidRPr="003C6BC8">
        <w:rPr>
          <w:rFonts w:ascii="Calibri" w:hAnsi="Calibri" w:cs="Calibri"/>
          <w:b/>
          <w:bCs/>
        </w:rPr>
        <w:t>S</w:t>
      </w:r>
      <w:r w:rsidR="00ED464C" w:rsidRPr="003C6BC8">
        <w:rPr>
          <w:rFonts w:ascii="Calibri" w:hAnsi="Calibri" w:cs="Calibri"/>
          <w:b/>
          <w:bCs/>
        </w:rPr>
        <w:t>2</w:t>
      </w:r>
      <w:r w:rsidR="00995593">
        <w:rPr>
          <w:rFonts w:ascii="Calibri" w:hAnsi="Calibri" w:cs="Calibri"/>
          <w:b/>
          <w:bCs/>
        </w:rPr>
        <w:t>.</w:t>
      </w:r>
      <w:r w:rsidR="004C5378" w:rsidRPr="003C6BC8">
        <w:rPr>
          <w:rFonts w:ascii="Calibri" w:hAnsi="Calibri" w:cs="Calibri"/>
          <w:b/>
          <w:bCs/>
        </w:rPr>
        <w:t xml:space="preserve"> </w:t>
      </w:r>
      <w:r w:rsidRPr="003C6BC8">
        <w:rPr>
          <w:rFonts w:ascii="Calibri" w:hAnsi="Calibri" w:cs="Calibri"/>
          <w:b/>
          <w:bCs/>
        </w:rPr>
        <w:t xml:space="preserve">Rotation speeds </w:t>
      </w:r>
      <w:r w:rsidR="004C5378" w:rsidRPr="003C6BC8">
        <w:rPr>
          <w:rFonts w:ascii="Calibri" w:hAnsi="Calibri" w:cs="Calibri"/>
          <w:b/>
          <w:bCs/>
        </w:rPr>
        <w:t>of the gold nanoparticle under</w:t>
      </w:r>
      <w:r w:rsidRPr="003C6BC8">
        <w:rPr>
          <w:rFonts w:ascii="Calibri" w:hAnsi="Calibri" w:cs="Calibri"/>
          <w:b/>
          <w:bCs/>
        </w:rPr>
        <w:t xml:space="preserve"> different input powers</w:t>
      </w:r>
    </w:p>
    <w:tbl>
      <w:tblPr>
        <w:tblStyle w:val="7"/>
        <w:tblW w:w="0" w:type="auto"/>
        <w:jc w:val="center"/>
        <w:tblLook w:val="04A0" w:firstRow="1" w:lastRow="0" w:firstColumn="1" w:lastColumn="0" w:noHBand="0" w:noVBand="1"/>
      </w:tblPr>
      <w:tblGrid>
        <w:gridCol w:w="1668"/>
        <w:gridCol w:w="992"/>
        <w:gridCol w:w="1134"/>
        <w:gridCol w:w="1055"/>
        <w:gridCol w:w="1005"/>
        <w:gridCol w:w="994"/>
        <w:gridCol w:w="977"/>
      </w:tblGrid>
      <w:tr w:rsidR="00A212F2" w:rsidRPr="00995593" w14:paraId="003C0185" w14:textId="77777777" w:rsidTr="00935BFF">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100" w:firstRow="0" w:lastRow="0" w:firstColumn="1" w:lastColumn="0" w:oddVBand="0" w:evenVBand="0" w:oddHBand="0" w:evenHBand="0" w:firstRowFirstColumn="1" w:firstRowLastColumn="0" w:lastRowFirstColumn="0" w:lastRowLastColumn="0"/>
            <w:tcW w:w="1668" w:type="dxa"/>
            <w:vMerge w:val="restart"/>
            <w:tcBorders>
              <w:top w:val="single" w:sz="8" w:space="0" w:color="auto"/>
              <w:right w:val="none" w:sz="0" w:space="0" w:color="auto"/>
            </w:tcBorders>
          </w:tcPr>
          <w:p w14:paraId="6D11F2A6" w14:textId="77777777" w:rsidR="00A212F2" w:rsidRPr="003C6BC8" w:rsidRDefault="00A212F2" w:rsidP="00A212F2">
            <w:pPr>
              <w:autoSpaceDE/>
              <w:autoSpaceDN/>
              <w:spacing w:beforeLines="50" w:before="156" w:afterLines="50" w:after="156"/>
              <w:jc w:val="center"/>
              <w:rPr>
                <w:rFonts w:eastAsia="宋体"/>
                <w:i w:val="0"/>
                <w:iCs w:val="0"/>
                <w:kern w:val="2"/>
                <w:lang w:eastAsia="zh-CN"/>
              </w:rPr>
            </w:pPr>
          </w:p>
        </w:tc>
        <w:tc>
          <w:tcPr>
            <w:tcW w:w="3181" w:type="dxa"/>
            <w:gridSpan w:val="3"/>
            <w:vMerge w:val="restart"/>
            <w:tcBorders>
              <w:top w:val="single" w:sz="8" w:space="0" w:color="auto"/>
              <w:left w:val="nil"/>
            </w:tcBorders>
          </w:tcPr>
          <w:p w14:paraId="451E653D" w14:textId="77777777" w:rsidR="004F2381" w:rsidRDefault="004F2381" w:rsidP="00995593">
            <w:pPr>
              <w:autoSpaceDE/>
              <w:autoSpaceDN/>
              <w:spacing w:beforeLines="50" w:before="156" w:afterLines="50" w:after="156"/>
              <w:jc w:val="center"/>
              <w:cnfStyle w:val="100000000000" w:firstRow="1" w:lastRow="0" w:firstColumn="0" w:lastColumn="0" w:oddVBand="0" w:evenVBand="0" w:oddHBand="0" w:evenHBand="0" w:firstRowFirstColumn="0" w:firstRowLastColumn="0" w:lastRowFirstColumn="0" w:lastRowLastColumn="0"/>
              <w:rPr>
                <w:rFonts w:eastAsia="宋体"/>
                <w:kern w:val="2"/>
                <w:lang w:eastAsia="zh-CN"/>
              </w:rPr>
            </w:pPr>
          </w:p>
          <w:p w14:paraId="076AF469" w14:textId="170D9085" w:rsidR="00A212F2" w:rsidRPr="003C6BC8" w:rsidRDefault="00A212F2">
            <w:pPr>
              <w:autoSpaceDE/>
              <w:autoSpaceDN/>
              <w:spacing w:beforeLines="50" w:before="156" w:afterLines="50" w:after="156"/>
              <w:jc w:val="center"/>
              <w:cnfStyle w:val="100000000000" w:firstRow="1" w:lastRow="0" w:firstColumn="0" w:lastColumn="0" w:oddVBand="0" w:evenVBand="0" w:oddHBand="0" w:evenHBand="0" w:firstRowFirstColumn="0" w:firstRowLastColumn="0" w:lastRowFirstColumn="0" w:lastRowLastColumn="0"/>
              <w:rPr>
                <w:rFonts w:eastAsia="宋体"/>
                <w:i w:val="0"/>
                <w:iCs w:val="0"/>
                <w:kern w:val="2"/>
                <w:lang w:eastAsia="zh-CN"/>
              </w:rPr>
            </w:pPr>
            <w:r w:rsidRPr="003C6BC8">
              <w:rPr>
                <w:rFonts w:eastAsia="宋体"/>
                <w:kern w:val="2"/>
                <w:lang w:eastAsia="zh-CN"/>
              </w:rPr>
              <w:t>Ref</w:t>
            </w:r>
            <w:r w:rsidR="00995593" w:rsidRPr="003C6BC8">
              <w:rPr>
                <w:rFonts w:eastAsia="宋体"/>
                <w:kern w:val="2"/>
                <w:lang w:eastAsia="zh-CN"/>
              </w:rPr>
              <w:t>.</w:t>
            </w:r>
            <w:r w:rsidRPr="003C6BC8">
              <w:rPr>
                <w:rFonts w:eastAsia="宋体"/>
                <w:kern w:val="2"/>
                <w:lang w:eastAsia="zh-CN"/>
              </w:rPr>
              <w:t xml:space="preserve"> </w:t>
            </w:r>
            <w:r w:rsidR="00995593" w:rsidRPr="003C6BC8">
              <w:rPr>
                <w:rFonts w:eastAsia="宋体"/>
                <w:kern w:val="2"/>
                <w:lang w:eastAsia="zh-CN"/>
              </w:rPr>
              <w:t>[</w:t>
            </w:r>
            <w:r w:rsidRPr="003C6BC8">
              <w:rPr>
                <w:rFonts w:eastAsia="宋体"/>
                <w:kern w:val="2"/>
                <w:lang w:eastAsia="zh-CN"/>
              </w:rPr>
              <w:t>10</w:t>
            </w:r>
            <w:r w:rsidR="00995593" w:rsidRPr="003C6BC8">
              <w:rPr>
                <w:rFonts w:eastAsia="宋体"/>
                <w:kern w:val="2"/>
                <w:lang w:eastAsia="zh-CN"/>
              </w:rPr>
              <w:t>]</w:t>
            </w:r>
          </w:p>
        </w:tc>
        <w:tc>
          <w:tcPr>
            <w:tcW w:w="2976" w:type="dxa"/>
            <w:gridSpan w:val="3"/>
            <w:tcBorders>
              <w:top w:val="single" w:sz="8" w:space="0" w:color="auto"/>
            </w:tcBorders>
            <w:shd w:val="clear" w:color="auto" w:fill="D9D9D9" w:themeFill="background1" w:themeFillShade="D9"/>
          </w:tcPr>
          <w:p w14:paraId="2D2F0769" w14:textId="77777777" w:rsidR="00A212F2" w:rsidRPr="003C6BC8" w:rsidRDefault="00A212F2" w:rsidP="00A212F2">
            <w:pPr>
              <w:autoSpaceDE/>
              <w:autoSpaceDN/>
              <w:spacing w:beforeLines="50" w:before="156" w:afterLines="50" w:after="156"/>
              <w:jc w:val="center"/>
              <w:cnfStyle w:val="100000000000" w:firstRow="1" w:lastRow="0" w:firstColumn="0" w:lastColumn="0" w:oddVBand="0" w:evenVBand="0" w:oddHBand="0" w:evenHBand="0" w:firstRowFirstColumn="0" w:firstRowLastColumn="0" w:lastRowFirstColumn="0" w:lastRowLastColumn="0"/>
              <w:rPr>
                <w:rFonts w:eastAsia="宋体"/>
                <w:i w:val="0"/>
                <w:iCs w:val="0"/>
                <w:color w:val="auto"/>
                <w:kern w:val="2"/>
                <w:lang w:eastAsia="zh-CN"/>
              </w:rPr>
            </w:pPr>
            <w:r w:rsidRPr="003C6BC8">
              <w:rPr>
                <w:rFonts w:eastAsia="宋体"/>
                <w:color w:val="auto"/>
                <w:kern w:val="2"/>
                <w:lang w:eastAsia="zh-CN"/>
              </w:rPr>
              <w:t>This work</w:t>
            </w:r>
          </w:p>
        </w:tc>
      </w:tr>
      <w:tr w:rsidR="00935BFF" w:rsidRPr="00995593" w14:paraId="69C98AD4" w14:textId="77777777" w:rsidTr="002E1BBB">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0" w:type="dxa"/>
            <w:vMerge/>
            <w:tcBorders>
              <w:bottom w:val="single" w:sz="4" w:space="0" w:color="000000" w:themeColor="text1"/>
              <w:right w:val="none" w:sz="0" w:space="0" w:color="auto"/>
            </w:tcBorders>
          </w:tcPr>
          <w:p w14:paraId="1912EB8A" w14:textId="77777777" w:rsidR="00A212F2" w:rsidRPr="003C6BC8" w:rsidRDefault="00A212F2" w:rsidP="00A212F2">
            <w:pPr>
              <w:autoSpaceDE/>
              <w:autoSpaceDN/>
              <w:spacing w:beforeLines="50" w:before="156" w:afterLines="50" w:after="156"/>
              <w:jc w:val="center"/>
              <w:rPr>
                <w:rFonts w:eastAsia="宋体"/>
                <w:i w:val="0"/>
                <w:iCs w:val="0"/>
                <w:kern w:val="2"/>
                <w:lang w:eastAsia="zh-CN"/>
              </w:rPr>
            </w:pPr>
          </w:p>
        </w:tc>
        <w:tc>
          <w:tcPr>
            <w:tcW w:w="0" w:type="dxa"/>
            <w:gridSpan w:val="3"/>
            <w:vMerge/>
            <w:tcBorders>
              <w:bottom w:val="single" w:sz="4" w:space="0" w:color="000000" w:themeColor="text1"/>
            </w:tcBorders>
          </w:tcPr>
          <w:p w14:paraId="05E2C4A9" w14:textId="77777777" w:rsidR="00A212F2" w:rsidRPr="003C6BC8" w:rsidRDefault="00A212F2" w:rsidP="00A212F2">
            <w:pPr>
              <w:autoSpaceDE/>
              <w:autoSpaceDN/>
              <w:spacing w:beforeLines="50" w:before="156" w:afterLines="50" w:after="156"/>
              <w:jc w:val="center"/>
              <w:cnfStyle w:val="000000100000" w:firstRow="0" w:lastRow="0" w:firstColumn="0" w:lastColumn="0" w:oddVBand="0" w:evenVBand="0" w:oddHBand="1" w:evenHBand="0" w:firstRowFirstColumn="0" w:firstRowLastColumn="0" w:lastRowFirstColumn="0" w:lastRowLastColumn="0"/>
              <w:rPr>
                <w:rFonts w:eastAsia="宋体"/>
                <w:kern w:val="2"/>
                <w:lang w:eastAsia="zh-CN"/>
              </w:rPr>
            </w:pPr>
          </w:p>
        </w:tc>
        <w:tc>
          <w:tcPr>
            <w:tcW w:w="0" w:type="dxa"/>
            <w:tcBorders>
              <w:bottom w:val="single" w:sz="4" w:space="0" w:color="auto"/>
            </w:tcBorders>
            <w:shd w:val="clear" w:color="auto" w:fill="D9D9D9" w:themeFill="background1" w:themeFillShade="D9"/>
          </w:tcPr>
          <w:p w14:paraId="679F39BA" w14:textId="77777777" w:rsidR="00A212F2" w:rsidRPr="003C6BC8" w:rsidRDefault="00A212F2" w:rsidP="00A212F2">
            <w:pPr>
              <w:autoSpaceDE/>
              <w:autoSpaceDN/>
              <w:spacing w:beforeLines="50" w:before="156" w:afterLines="50" w:after="156"/>
              <w:jc w:val="center"/>
              <w:cnfStyle w:val="000000100000" w:firstRow="0" w:lastRow="0" w:firstColumn="0" w:lastColumn="0" w:oddVBand="0" w:evenVBand="0" w:oddHBand="1" w:evenHBand="0" w:firstRowFirstColumn="0" w:firstRowLastColumn="0" w:lastRowFirstColumn="0" w:lastRowLastColumn="0"/>
              <w:rPr>
                <w:rFonts w:eastAsia="宋体"/>
                <w:color w:val="auto"/>
                <w:kern w:val="2"/>
                <w:lang w:eastAsia="zh-CN"/>
              </w:rPr>
            </w:pPr>
            <w:r w:rsidRPr="003C6BC8">
              <w:rPr>
                <w:rFonts w:eastAsia="宋体"/>
                <w:color w:val="auto"/>
                <w:kern w:val="2"/>
                <w:lang w:eastAsia="zh-CN"/>
              </w:rPr>
              <w:t>Point D</w:t>
            </w:r>
          </w:p>
        </w:tc>
        <w:tc>
          <w:tcPr>
            <w:tcW w:w="994" w:type="dxa"/>
            <w:tcBorders>
              <w:bottom w:val="single" w:sz="4" w:space="0" w:color="auto"/>
            </w:tcBorders>
            <w:shd w:val="clear" w:color="auto" w:fill="D9D9D9" w:themeFill="background1" w:themeFillShade="D9"/>
          </w:tcPr>
          <w:p w14:paraId="627678A7" w14:textId="77777777" w:rsidR="00A212F2" w:rsidRPr="003C6BC8" w:rsidRDefault="00A212F2" w:rsidP="00A212F2">
            <w:pPr>
              <w:autoSpaceDE/>
              <w:autoSpaceDN/>
              <w:spacing w:beforeLines="50" w:before="156" w:afterLines="50" w:after="156"/>
              <w:jc w:val="center"/>
              <w:cnfStyle w:val="000000100000" w:firstRow="0" w:lastRow="0" w:firstColumn="0" w:lastColumn="0" w:oddVBand="0" w:evenVBand="0" w:oddHBand="1" w:evenHBand="0" w:firstRowFirstColumn="0" w:firstRowLastColumn="0" w:lastRowFirstColumn="0" w:lastRowLastColumn="0"/>
              <w:rPr>
                <w:rFonts w:eastAsia="宋体"/>
                <w:color w:val="auto"/>
                <w:kern w:val="2"/>
                <w:lang w:eastAsia="zh-CN"/>
              </w:rPr>
            </w:pPr>
            <w:r w:rsidRPr="003C6BC8">
              <w:rPr>
                <w:rFonts w:eastAsia="宋体"/>
                <w:color w:val="auto"/>
                <w:kern w:val="2"/>
                <w:lang w:eastAsia="zh-CN"/>
              </w:rPr>
              <w:t>Point E</w:t>
            </w:r>
          </w:p>
        </w:tc>
        <w:tc>
          <w:tcPr>
            <w:tcW w:w="977" w:type="dxa"/>
            <w:tcBorders>
              <w:bottom w:val="single" w:sz="4" w:space="0" w:color="auto"/>
            </w:tcBorders>
            <w:shd w:val="clear" w:color="auto" w:fill="D9D9D9" w:themeFill="background1" w:themeFillShade="D9"/>
          </w:tcPr>
          <w:p w14:paraId="75FF9A26" w14:textId="77777777" w:rsidR="00A212F2" w:rsidRPr="003C6BC8" w:rsidRDefault="00A212F2" w:rsidP="00A212F2">
            <w:pPr>
              <w:autoSpaceDE/>
              <w:autoSpaceDN/>
              <w:spacing w:beforeLines="50" w:before="156" w:afterLines="50" w:after="156"/>
              <w:jc w:val="center"/>
              <w:cnfStyle w:val="000000100000" w:firstRow="0" w:lastRow="0" w:firstColumn="0" w:lastColumn="0" w:oddVBand="0" w:evenVBand="0" w:oddHBand="1" w:evenHBand="0" w:firstRowFirstColumn="0" w:firstRowLastColumn="0" w:lastRowFirstColumn="0" w:lastRowLastColumn="0"/>
              <w:rPr>
                <w:rFonts w:eastAsia="宋体"/>
                <w:color w:val="auto"/>
                <w:kern w:val="2"/>
                <w:lang w:eastAsia="zh-CN"/>
              </w:rPr>
            </w:pPr>
            <w:r w:rsidRPr="003C6BC8">
              <w:rPr>
                <w:rFonts w:eastAsia="宋体"/>
                <w:color w:val="auto"/>
                <w:kern w:val="2"/>
                <w:lang w:eastAsia="zh-CN"/>
              </w:rPr>
              <w:t>Point F</w:t>
            </w:r>
          </w:p>
        </w:tc>
      </w:tr>
      <w:tr w:rsidR="00935BFF" w:rsidRPr="00995593" w14:paraId="437E07B7" w14:textId="77777777" w:rsidTr="002E1BBB">
        <w:trPr>
          <w:trHeight w:val="513"/>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themeColor="text1"/>
              <w:right w:val="none" w:sz="0" w:space="0" w:color="auto"/>
            </w:tcBorders>
          </w:tcPr>
          <w:p w14:paraId="73DFDDED" w14:textId="77777777" w:rsidR="00A212F2" w:rsidRPr="003C6BC8" w:rsidRDefault="00A212F2" w:rsidP="00A212F2">
            <w:pPr>
              <w:autoSpaceDE/>
              <w:autoSpaceDN/>
              <w:spacing w:beforeLines="50" w:before="156" w:afterLines="50" w:after="156"/>
              <w:jc w:val="center"/>
              <w:rPr>
                <w:rFonts w:eastAsia="宋体"/>
                <w:i w:val="0"/>
                <w:iCs w:val="0"/>
                <w:kern w:val="2"/>
                <w:lang w:eastAsia="zh-CN"/>
              </w:rPr>
            </w:pPr>
            <w:r w:rsidRPr="003C6BC8">
              <w:rPr>
                <w:rFonts w:eastAsia="宋体"/>
                <w:kern w:val="2"/>
                <w:lang w:eastAsia="zh-CN"/>
              </w:rPr>
              <w:t>P</w:t>
            </w:r>
            <w:r w:rsidRPr="003C6BC8">
              <w:rPr>
                <w:rFonts w:eastAsia="宋体"/>
                <w:kern w:val="2"/>
                <w:vertAlign w:val="subscript"/>
                <w:lang w:eastAsia="zh-CN"/>
              </w:rPr>
              <w:t>ave</w:t>
            </w:r>
            <w:r w:rsidRPr="003C6BC8">
              <w:rPr>
                <w:rFonts w:eastAsia="宋体"/>
                <w:i w:val="0"/>
                <w:iCs w:val="0"/>
                <w:kern w:val="2"/>
                <w:lang w:eastAsia="zh-CN"/>
              </w:rPr>
              <w:t>/ W</w:t>
            </w:r>
          </w:p>
        </w:tc>
        <w:tc>
          <w:tcPr>
            <w:tcW w:w="0" w:type="dxa"/>
            <w:tcBorders>
              <w:top w:val="single" w:sz="4" w:space="0" w:color="000000" w:themeColor="text1"/>
              <w:left w:val="nil"/>
            </w:tcBorders>
          </w:tcPr>
          <w:p w14:paraId="6E51B10D" w14:textId="48CB2963" w:rsidR="00A212F2" w:rsidRPr="003C6BC8" w:rsidRDefault="00A212F2" w:rsidP="00A212F2">
            <w:pPr>
              <w:autoSpaceDE/>
              <w:autoSpaceDN/>
              <w:spacing w:beforeLines="50" w:before="156" w:afterLines="50" w:after="156"/>
              <w:jc w:val="center"/>
              <w:cnfStyle w:val="000000000000" w:firstRow="0" w:lastRow="0" w:firstColumn="0" w:lastColumn="0" w:oddVBand="0" w:evenVBand="0" w:oddHBand="0" w:evenHBand="0" w:firstRowFirstColumn="0" w:firstRowLastColumn="0" w:lastRowFirstColumn="0" w:lastRowLastColumn="0"/>
              <w:rPr>
                <w:rFonts w:eastAsia="宋体"/>
                <w:kern w:val="2"/>
                <w:lang w:eastAsia="zh-CN"/>
              </w:rPr>
            </w:pPr>
            <w:r w:rsidRPr="003C6BC8">
              <w:rPr>
                <w:rFonts w:eastAsia="宋体"/>
                <w:kern w:val="2"/>
                <w:lang w:eastAsia="zh-CN"/>
              </w:rPr>
              <w:t>0.35</w:t>
            </w:r>
          </w:p>
        </w:tc>
        <w:tc>
          <w:tcPr>
            <w:tcW w:w="0" w:type="dxa"/>
            <w:tcBorders>
              <w:top w:val="single" w:sz="4" w:space="0" w:color="000000" w:themeColor="text1"/>
            </w:tcBorders>
          </w:tcPr>
          <w:p w14:paraId="4F02258D" w14:textId="34FF95EE" w:rsidR="00A212F2" w:rsidRPr="003C6BC8" w:rsidRDefault="00A212F2" w:rsidP="00A212F2">
            <w:pPr>
              <w:autoSpaceDE/>
              <w:autoSpaceDN/>
              <w:spacing w:beforeLines="50" w:before="156" w:afterLines="50" w:after="156"/>
              <w:jc w:val="center"/>
              <w:cnfStyle w:val="000000000000" w:firstRow="0" w:lastRow="0" w:firstColumn="0" w:lastColumn="0" w:oddVBand="0" w:evenVBand="0" w:oddHBand="0" w:evenHBand="0" w:firstRowFirstColumn="0" w:firstRowLastColumn="0" w:lastRowFirstColumn="0" w:lastRowLastColumn="0"/>
              <w:rPr>
                <w:rFonts w:eastAsia="宋体"/>
                <w:kern w:val="2"/>
                <w:lang w:eastAsia="zh-CN"/>
              </w:rPr>
            </w:pPr>
            <w:r w:rsidRPr="003C6BC8">
              <w:rPr>
                <w:rFonts w:eastAsia="宋体"/>
                <w:kern w:val="2"/>
                <w:lang w:eastAsia="zh-CN"/>
              </w:rPr>
              <w:t>0.5</w:t>
            </w:r>
          </w:p>
        </w:tc>
        <w:tc>
          <w:tcPr>
            <w:tcW w:w="0" w:type="dxa"/>
            <w:tcBorders>
              <w:top w:val="single" w:sz="4" w:space="0" w:color="000000" w:themeColor="text1"/>
            </w:tcBorders>
          </w:tcPr>
          <w:p w14:paraId="2067665F" w14:textId="4C279291" w:rsidR="00A212F2" w:rsidRPr="003C6BC8" w:rsidRDefault="00A212F2" w:rsidP="00A212F2">
            <w:pPr>
              <w:autoSpaceDE/>
              <w:autoSpaceDN/>
              <w:spacing w:beforeLines="50" w:before="156" w:afterLines="50" w:after="156"/>
              <w:jc w:val="center"/>
              <w:cnfStyle w:val="000000000000" w:firstRow="0" w:lastRow="0" w:firstColumn="0" w:lastColumn="0" w:oddVBand="0" w:evenVBand="0" w:oddHBand="0" w:evenHBand="0" w:firstRowFirstColumn="0" w:firstRowLastColumn="0" w:lastRowFirstColumn="0" w:lastRowLastColumn="0"/>
              <w:rPr>
                <w:rFonts w:eastAsia="宋体"/>
                <w:kern w:val="2"/>
                <w:lang w:eastAsia="zh-CN"/>
              </w:rPr>
            </w:pPr>
            <w:r w:rsidRPr="003C6BC8">
              <w:rPr>
                <w:rFonts w:eastAsia="宋体"/>
                <w:kern w:val="2"/>
                <w:lang w:eastAsia="zh-CN"/>
              </w:rPr>
              <w:t>0.65</w:t>
            </w:r>
          </w:p>
        </w:tc>
        <w:tc>
          <w:tcPr>
            <w:tcW w:w="0" w:type="dxa"/>
            <w:tcBorders>
              <w:top w:val="single" w:sz="4" w:space="0" w:color="auto"/>
            </w:tcBorders>
            <w:shd w:val="clear" w:color="auto" w:fill="D9D9D9" w:themeFill="background1" w:themeFillShade="D9"/>
          </w:tcPr>
          <w:p w14:paraId="39CEFD50" w14:textId="252EACFA" w:rsidR="00A212F2" w:rsidRPr="003C6BC8" w:rsidRDefault="00A212F2" w:rsidP="00A212F2">
            <w:pPr>
              <w:autoSpaceDE/>
              <w:autoSpaceDN/>
              <w:spacing w:beforeLines="50" w:before="156" w:afterLines="50" w:after="156"/>
              <w:jc w:val="center"/>
              <w:cnfStyle w:val="000000000000" w:firstRow="0" w:lastRow="0" w:firstColumn="0" w:lastColumn="0" w:oddVBand="0" w:evenVBand="0" w:oddHBand="0" w:evenHBand="0" w:firstRowFirstColumn="0" w:firstRowLastColumn="0" w:lastRowFirstColumn="0" w:lastRowLastColumn="0"/>
              <w:rPr>
                <w:rFonts w:eastAsia="宋体"/>
                <w:color w:val="auto"/>
                <w:kern w:val="2"/>
                <w:lang w:eastAsia="zh-CN"/>
              </w:rPr>
            </w:pPr>
            <w:r w:rsidRPr="003C6BC8">
              <w:rPr>
                <w:rFonts w:eastAsia="宋体"/>
                <w:color w:val="auto"/>
                <w:kern w:val="2"/>
                <w:lang w:eastAsia="zh-CN"/>
              </w:rPr>
              <w:t>0.7</w:t>
            </w:r>
          </w:p>
        </w:tc>
        <w:tc>
          <w:tcPr>
            <w:tcW w:w="994" w:type="dxa"/>
            <w:tcBorders>
              <w:top w:val="single" w:sz="4" w:space="0" w:color="auto"/>
            </w:tcBorders>
            <w:shd w:val="clear" w:color="auto" w:fill="D9D9D9" w:themeFill="background1" w:themeFillShade="D9"/>
          </w:tcPr>
          <w:p w14:paraId="54D8C5BF" w14:textId="0AAEC6AB" w:rsidR="00A212F2" w:rsidRPr="003C6BC8" w:rsidRDefault="00A212F2" w:rsidP="00A212F2">
            <w:pPr>
              <w:autoSpaceDE/>
              <w:autoSpaceDN/>
              <w:spacing w:beforeLines="50" w:before="156" w:afterLines="50" w:after="156"/>
              <w:jc w:val="center"/>
              <w:cnfStyle w:val="000000000000" w:firstRow="0" w:lastRow="0" w:firstColumn="0" w:lastColumn="0" w:oddVBand="0" w:evenVBand="0" w:oddHBand="0" w:evenHBand="0" w:firstRowFirstColumn="0" w:firstRowLastColumn="0" w:lastRowFirstColumn="0" w:lastRowLastColumn="0"/>
              <w:rPr>
                <w:rFonts w:eastAsia="宋体"/>
                <w:color w:val="auto"/>
                <w:kern w:val="2"/>
                <w:lang w:eastAsia="zh-CN"/>
              </w:rPr>
            </w:pPr>
            <w:r w:rsidRPr="003C6BC8">
              <w:rPr>
                <w:rFonts w:eastAsia="宋体"/>
                <w:color w:val="auto"/>
                <w:kern w:val="2"/>
                <w:lang w:eastAsia="zh-CN"/>
              </w:rPr>
              <w:t>1.15</w:t>
            </w:r>
          </w:p>
        </w:tc>
        <w:tc>
          <w:tcPr>
            <w:tcW w:w="977" w:type="dxa"/>
            <w:tcBorders>
              <w:top w:val="single" w:sz="4" w:space="0" w:color="auto"/>
            </w:tcBorders>
            <w:shd w:val="clear" w:color="auto" w:fill="D9D9D9" w:themeFill="background1" w:themeFillShade="D9"/>
          </w:tcPr>
          <w:p w14:paraId="1B270881" w14:textId="6E084B69" w:rsidR="00A212F2" w:rsidRPr="003C6BC8" w:rsidRDefault="00A212F2" w:rsidP="00A212F2">
            <w:pPr>
              <w:autoSpaceDE/>
              <w:autoSpaceDN/>
              <w:spacing w:beforeLines="50" w:before="156" w:afterLines="50" w:after="156"/>
              <w:jc w:val="center"/>
              <w:cnfStyle w:val="000000000000" w:firstRow="0" w:lastRow="0" w:firstColumn="0" w:lastColumn="0" w:oddVBand="0" w:evenVBand="0" w:oddHBand="0" w:evenHBand="0" w:firstRowFirstColumn="0" w:firstRowLastColumn="0" w:lastRowFirstColumn="0" w:lastRowLastColumn="0"/>
              <w:rPr>
                <w:rFonts w:eastAsia="宋体"/>
                <w:color w:val="auto"/>
                <w:kern w:val="2"/>
                <w:lang w:eastAsia="zh-CN"/>
              </w:rPr>
            </w:pPr>
            <w:r w:rsidRPr="003C6BC8">
              <w:rPr>
                <w:rFonts w:eastAsia="宋体"/>
                <w:color w:val="auto"/>
                <w:kern w:val="2"/>
                <w:lang w:eastAsia="zh-CN"/>
              </w:rPr>
              <w:t>1.54</w:t>
            </w:r>
          </w:p>
        </w:tc>
      </w:tr>
      <w:tr w:rsidR="00935BFF" w:rsidRPr="00995593" w14:paraId="6B7F640F" w14:textId="77777777" w:rsidTr="00935BFF">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shd w:val="clear" w:color="auto" w:fill="auto"/>
          </w:tcPr>
          <w:p w14:paraId="54FAE2ED" w14:textId="600CA2B5" w:rsidR="00A212F2" w:rsidRPr="003C6BC8" w:rsidRDefault="00A212F2" w:rsidP="00A212F2">
            <w:pPr>
              <w:autoSpaceDE/>
              <w:autoSpaceDN/>
              <w:spacing w:beforeLines="50" w:before="156" w:afterLines="50" w:after="156"/>
              <w:jc w:val="center"/>
              <w:rPr>
                <w:rFonts w:eastAsia="宋体"/>
                <w:i w:val="0"/>
                <w:iCs w:val="0"/>
                <w:kern w:val="2"/>
                <w:lang w:eastAsia="zh-CN"/>
              </w:rPr>
            </w:pPr>
            <w:r w:rsidRPr="003C6BC8">
              <w:rPr>
                <w:rFonts w:eastAsia="宋体"/>
                <w:kern w:val="2"/>
                <w:lang w:eastAsia="zh-CN"/>
              </w:rPr>
              <w:t>P</w:t>
            </w:r>
            <w:r w:rsidRPr="003C6BC8">
              <w:rPr>
                <w:rFonts w:eastAsia="宋体"/>
                <w:kern w:val="2"/>
                <w:vertAlign w:val="subscript"/>
                <w:lang w:eastAsia="zh-CN"/>
              </w:rPr>
              <w:t>peak</w:t>
            </w:r>
            <w:r w:rsidRPr="003C6BC8">
              <w:rPr>
                <w:rFonts w:eastAsia="宋体"/>
                <w:kern w:val="2"/>
                <w:lang w:eastAsia="zh-CN"/>
              </w:rPr>
              <w:t xml:space="preserve"> </w:t>
            </w:r>
            <m:oMath>
              <m:r>
                <w:rPr>
                  <w:rFonts w:ascii="Cambria Math" w:eastAsia="宋体" w:hAnsi="Cambria Math"/>
                  <w:kern w:val="2"/>
                  <w:lang w:eastAsia="zh-CN"/>
                </w:rPr>
                <m:t>×</m:t>
              </m:r>
              <m:sSup>
                <m:sSupPr>
                  <m:ctrlPr>
                    <w:rPr>
                      <w:rFonts w:ascii="Cambria Math" w:eastAsia="宋体" w:hAnsi="Cambria Math"/>
                      <w:i w:val="0"/>
                      <w:iCs w:val="0"/>
                      <w:kern w:val="2"/>
                      <w:lang w:eastAsia="zh-CN"/>
                    </w:rPr>
                  </m:ctrlPr>
                </m:sSupPr>
                <m:e>
                  <m:r>
                    <w:rPr>
                      <w:rFonts w:ascii="Cambria Math" w:eastAsia="宋体" w:hAnsi="Cambria Math"/>
                      <w:kern w:val="2"/>
                      <w:lang w:eastAsia="zh-CN"/>
                    </w:rPr>
                    <m:t>10</m:t>
                  </m:r>
                </m:e>
                <m:sup>
                  <m:r>
                    <w:rPr>
                      <w:rFonts w:ascii="Cambria Math" w:eastAsia="宋体" w:hAnsi="Cambria Math"/>
                      <w:kern w:val="2"/>
                      <w:lang w:eastAsia="zh-CN"/>
                    </w:rPr>
                    <m:t>-5</m:t>
                  </m:r>
                </m:sup>
              </m:sSup>
            </m:oMath>
            <w:r w:rsidR="003C6BC8">
              <w:rPr>
                <w:rFonts w:eastAsia="宋体" w:hint="eastAsia"/>
                <w:iCs w:val="0"/>
                <w:kern w:val="2"/>
                <w:lang w:eastAsia="zh-CN"/>
              </w:rPr>
              <w:t>/</w:t>
            </w:r>
            <w:r w:rsidR="004F2381" w:rsidRPr="00C718EC">
              <w:rPr>
                <w:rFonts w:eastAsia="宋体"/>
                <w:i w:val="0"/>
                <w:iCs w:val="0"/>
                <w:kern w:val="2"/>
                <w:lang w:eastAsia="zh-CN"/>
              </w:rPr>
              <w:t>W</w:t>
            </w:r>
          </w:p>
        </w:tc>
        <w:tc>
          <w:tcPr>
            <w:tcW w:w="992" w:type="dxa"/>
            <w:tcBorders>
              <w:left w:val="nil"/>
            </w:tcBorders>
            <w:shd w:val="clear" w:color="auto" w:fill="auto"/>
          </w:tcPr>
          <w:p w14:paraId="37E08A12" w14:textId="6C9089F0" w:rsidR="00A212F2" w:rsidRPr="003C6BC8" w:rsidRDefault="00A212F2" w:rsidP="00A212F2">
            <w:pPr>
              <w:autoSpaceDE/>
              <w:autoSpaceDN/>
              <w:spacing w:beforeLines="50" w:before="156" w:afterLines="50" w:after="156"/>
              <w:jc w:val="center"/>
              <w:cnfStyle w:val="000000100000" w:firstRow="0" w:lastRow="0" w:firstColumn="0" w:lastColumn="0" w:oddVBand="0" w:evenVBand="0" w:oddHBand="1" w:evenHBand="0" w:firstRowFirstColumn="0" w:firstRowLastColumn="0" w:lastRowFirstColumn="0" w:lastRowLastColumn="0"/>
              <w:rPr>
                <w:rFonts w:eastAsia="宋体"/>
                <w:kern w:val="2"/>
                <w:lang w:eastAsia="zh-CN"/>
              </w:rPr>
            </w:pPr>
            <w:r w:rsidRPr="003C6BC8">
              <w:rPr>
                <w:rFonts w:eastAsia="宋体"/>
                <w:kern w:val="2"/>
                <w:lang w:eastAsia="zh-CN"/>
              </w:rPr>
              <w:t>6.25</w:t>
            </w:r>
          </w:p>
        </w:tc>
        <w:tc>
          <w:tcPr>
            <w:tcW w:w="1134" w:type="dxa"/>
            <w:shd w:val="clear" w:color="auto" w:fill="auto"/>
          </w:tcPr>
          <w:p w14:paraId="3C1DA490" w14:textId="6CF902FB" w:rsidR="00A212F2" w:rsidRPr="003C6BC8" w:rsidRDefault="00A212F2" w:rsidP="00A212F2">
            <w:pPr>
              <w:autoSpaceDE/>
              <w:autoSpaceDN/>
              <w:spacing w:beforeLines="50" w:before="156" w:afterLines="50" w:after="156"/>
              <w:jc w:val="center"/>
              <w:cnfStyle w:val="000000100000" w:firstRow="0" w:lastRow="0" w:firstColumn="0" w:lastColumn="0" w:oddVBand="0" w:evenVBand="0" w:oddHBand="1" w:evenHBand="0" w:firstRowFirstColumn="0" w:firstRowLastColumn="0" w:lastRowFirstColumn="0" w:lastRowLastColumn="0"/>
              <w:rPr>
                <w:rFonts w:eastAsia="宋体"/>
                <w:kern w:val="2"/>
                <w:lang w:eastAsia="zh-CN"/>
              </w:rPr>
            </w:pPr>
            <w:r w:rsidRPr="003C6BC8">
              <w:rPr>
                <w:rFonts w:eastAsia="宋体"/>
                <w:kern w:val="2"/>
                <w:lang w:eastAsia="zh-CN"/>
              </w:rPr>
              <w:t>8.93</w:t>
            </w:r>
          </w:p>
        </w:tc>
        <w:tc>
          <w:tcPr>
            <w:tcW w:w="1055" w:type="dxa"/>
            <w:shd w:val="clear" w:color="auto" w:fill="auto"/>
          </w:tcPr>
          <w:p w14:paraId="583F01DA" w14:textId="5E3BEDEA" w:rsidR="00A212F2" w:rsidRPr="003C6BC8" w:rsidRDefault="00A212F2" w:rsidP="00A212F2">
            <w:pPr>
              <w:autoSpaceDE/>
              <w:autoSpaceDN/>
              <w:spacing w:beforeLines="50" w:before="156" w:afterLines="50" w:after="156"/>
              <w:jc w:val="center"/>
              <w:cnfStyle w:val="000000100000" w:firstRow="0" w:lastRow="0" w:firstColumn="0" w:lastColumn="0" w:oddVBand="0" w:evenVBand="0" w:oddHBand="1" w:evenHBand="0" w:firstRowFirstColumn="0" w:firstRowLastColumn="0" w:lastRowFirstColumn="0" w:lastRowLastColumn="0"/>
              <w:rPr>
                <w:rFonts w:eastAsia="宋体"/>
                <w:kern w:val="2"/>
                <w:lang w:eastAsia="zh-CN"/>
              </w:rPr>
            </w:pPr>
            <w:r w:rsidRPr="003C6BC8">
              <w:rPr>
                <w:rFonts w:eastAsia="宋体"/>
                <w:kern w:val="2"/>
                <w:lang w:eastAsia="zh-CN"/>
              </w:rPr>
              <w:t>11.6</w:t>
            </w:r>
          </w:p>
        </w:tc>
        <w:tc>
          <w:tcPr>
            <w:tcW w:w="1005" w:type="dxa"/>
            <w:shd w:val="clear" w:color="auto" w:fill="D9D9D9" w:themeFill="background1" w:themeFillShade="D9"/>
          </w:tcPr>
          <w:p w14:paraId="0436E45C" w14:textId="0D62466B" w:rsidR="00A212F2" w:rsidRPr="003C6BC8" w:rsidRDefault="00A212F2" w:rsidP="00A212F2">
            <w:pPr>
              <w:autoSpaceDE/>
              <w:autoSpaceDN/>
              <w:spacing w:beforeLines="50" w:before="156" w:afterLines="50" w:after="156"/>
              <w:jc w:val="center"/>
              <w:cnfStyle w:val="000000100000" w:firstRow="0" w:lastRow="0" w:firstColumn="0" w:lastColumn="0" w:oddVBand="0" w:evenVBand="0" w:oddHBand="1" w:evenHBand="0" w:firstRowFirstColumn="0" w:firstRowLastColumn="0" w:lastRowFirstColumn="0" w:lastRowLastColumn="0"/>
              <w:rPr>
                <w:rFonts w:eastAsia="宋体"/>
                <w:color w:val="auto"/>
                <w:kern w:val="2"/>
                <w:lang w:eastAsia="zh-CN"/>
              </w:rPr>
            </w:pPr>
            <w:r w:rsidRPr="003C6BC8">
              <w:rPr>
                <w:rFonts w:eastAsia="宋体"/>
                <w:color w:val="auto"/>
                <w:kern w:val="2"/>
                <w:lang w:eastAsia="zh-CN"/>
              </w:rPr>
              <w:t>8.76</w:t>
            </w:r>
          </w:p>
        </w:tc>
        <w:tc>
          <w:tcPr>
            <w:tcW w:w="994" w:type="dxa"/>
            <w:shd w:val="clear" w:color="auto" w:fill="D9D9D9" w:themeFill="background1" w:themeFillShade="D9"/>
          </w:tcPr>
          <w:p w14:paraId="48E360EF" w14:textId="1FDD1D21" w:rsidR="00A212F2" w:rsidRPr="003C6BC8" w:rsidRDefault="00A212F2" w:rsidP="00A212F2">
            <w:pPr>
              <w:autoSpaceDE/>
              <w:autoSpaceDN/>
              <w:spacing w:beforeLines="50" w:before="156" w:afterLines="50" w:after="156"/>
              <w:jc w:val="center"/>
              <w:cnfStyle w:val="000000100000" w:firstRow="0" w:lastRow="0" w:firstColumn="0" w:lastColumn="0" w:oddVBand="0" w:evenVBand="0" w:oddHBand="1" w:evenHBand="0" w:firstRowFirstColumn="0" w:firstRowLastColumn="0" w:lastRowFirstColumn="0" w:lastRowLastColumn="0"/>
              <w:rPr>
                <w:rFonts w:eastAsia="宋体"/>
                <w:color w:val="auto"/>
                <w:kern w:val="2"/>
                <w:lang w:eastAsia="zh-CN"/>
              </w:rPr>
            </w:pPr>
            <w:r w:rsidRPr="003C6BC8">
              <w:rPr>
                <w:rFonts w:eastAsia="宋体"/>
                <w:color w:val="auto"/>
                <w:kern w:val="2"/>
                <w:lang w:eastAsia="zh-CN"/>
              </w:rPr>
              <w:t>14.38</w:t>
            </w:r>
          </w:p>
        </w:tc>
        <w:tc>
          <w:tcPr>
            <w:tcW w:w="977" w:type="dxa"/>
            <w:shd w:val="clear" w:color="auto" w:fill="D9D9D9" w:themeFill="background1" w:themeFillShade="D9"/>
          </w:tcPr>
          <w:p w14:paraId="560A7D8D" w14:textId="0C2535B1" w:rsidR="00A212F2" w:rsidRPr="003C6BC8" w:rsidRDefault="00A212F2" w:rsidP="00A212F2">
            <w:pPr>
              <w:autoSpaceDE/>
              <w:autoSpaceDN/>
              <w:spacing w:beforeLines="50" w:before="156" w:afterLines="50" w:after="156"/>
              <w:jc w:val="center"/>
              <w:cnfStyle w:val="000000100000" w:firstRow="0" w:lastRow="0" w:firstColumn="0" w:lastColumn="0" w:oddVBand="0" w:evenVBand="0" w:oddHBand="1" w:evenHBand="0" w:firstRowFirstColumn="0" w:firstRowLastColumn="0" w:lastRowFirstColumn="0" w:lastRowLastColumn="0"/>
              <w:rPr>
                <w:rFonts w:eastAsia="宋体"/>
                <w:color w:val="auto"/>
                <w:kern w:val="2"/>
                <w:lang w:eastAsia="zh-CN"/>
              </w:rPr>
            </w:pPr>
            <w:r w:rsidRPr="003C6BC8">
              <w:rPr>
                <w:rFonts w:eastAsia="宋体"/>
                <w:color w:val="auto"/>
                <w:kern w:val="2"/>
                <w:lang w:eastAsia="zh-CN"/>
              </w:rPr>
              <w:t>18.76</w:t>
            </w:r>
          </w:p>
        </w:tc>
      </w:tr>
      <w:tr w:rsidR="00935BFF" w:rsidRPr="00A212F2" w14:paraId="354FB2F2" w14:textId="77777777" w:rsidTr="00935BFF">
        <w:trPr>
          <w:trHeight w:val="513"/>
          <w:jc w:val="center"/>
        </w:trPr>
        <w:tc>
          <w:tcPr>
            <w:cnfStyle w:val="001000000000" w:firstRow="0" w:lastRow="0" w:firstColumn="1" w:lastColumn="0" w:oddVBand="0" w:evenVBand="0" w:oddHBand="0" w:evenHBand="0" w:firstRowFirstColumn="0" w:firstRowLastColumn="0" w:lastRowFirstColumn="0" w:lastRowLastColumn="0"/>
            <w:tcW w:w="1668" w:type="dxa"/>
            <w:tcBorders>
              <w:bottom w:val="single" w:sz="8" w:space="0" w:color="auto"/>
              <w:right w:val="none" w:sz="0" w:space="0" w:color="auto"/>
            </w:tcBorders>
          </w:tcPr>
          <w:p w14:paraId="112E8B7D" w14:textId="77777777" w:rsidR="00A212F2" w:rsidRPr="003C6BC8" w:rsidRDefault="00A212F2" w:rsidP="00A212F2">
            <w:pPr>
              <w:autoSpaceDE/>
              <w:autoSpaceDN/>
              <w:spacing w:beforeLines="50" w:before="156" w:afterLines="50" w:after="156"/>
              <w:jc w:val="center"/>
              <w:rPr>
                <w:rFonts w:eastAsia="宋体"/>
                <w:i w:val="0"/>
                <w:iCs w:val="0"/>
                <w:kern w:val="2"/>
                <w:lang w:eastAsia="zh-CN"/>
              </w:rPr>
            </w:pPr>
            <w:r w:rsidRPr="003C6BC8">
              <w:rPr>
                <w:rFonts w:eastAsia="宋体"/>
                <w:kern w:val="2"/>
                <w:lang w:eastAsia="zh-CN"/>
              </w:rPr>
              <w:t>Rotation speed</w:t>
            </w:r>
          </w:p>
        </w:tc>
        <w:tc>
          <w:tcPr>
            <w:tcW w:w="992" w:type="dxa"/>
            <w:tcBorders>
              <w:left w:val="nil"/>
              <w:bottom w:val="single" w:sz="8" w:space="0" w:color="auto"/>
            </w:tcBorders>
          </w:tcPr>
          <w:p w14:paraId="41A9ED96" w14:textId="77777777" w:rsidR="00A212F2" w:rsidRPr="003C6BC8" w:rsidRDefault="00A212F2" w:rsidP="00A212F2">
            <w:pPr>
              <w:autoSpaceDE/>
              <w:autoSpaceDN/>
              <w:spacing w:beforeLines="50" w:before="156" w:afterLines="50" w:after="156"/>
              <w:jc w:val="center"/>
              <w:cnfStyle w:val="000000000000" w:firstRow="0" w:lastRow="0" w:firstColumn="0" w:lastColumn="0" w:oddVBand="0" w:evenVBand="0" w:oddHBand="0" w:evenHBand="0" w:firstRowFirstColumn="0" w:firstRowLastColumn="0" w:lastRowFirstColumn="0" w:lastRowLastColumn="0"/>
              <w:rPr>
                <w:rFonts w:eastAsia="宋体"/>
                <w:kern w:val="2"/>
                <w:lang w:eastAsia="zh-CN"/>
              </w:rPr>
            </w:pPr>
            <w:r w:rsidRPr="003C6BC8">
              <w:rPr>
                <w:rFonts w:eastAsia="宋体"/>
                <w:kern w:val="2"/>
                <w:lang w:eastAsia="zh-CN"/>
              </w:rPr>
              <w:t>220 r/s</w:t>
            </w:r>
          </w:p>
        </w:tc>
        <w:tc>
          <w:tcPr>
            <w:tcW w:w="1134" w:type="dxa"/>
            <w:tcBorders>
              <w:bottom w:val="single" w:sz="8" w:space="0" w:color="auto"/>
            </w:tcBorders>
          </w:tcPr>
          <w:p w14:paraId="2F0C6FA8" w14:textId="77777777" w:rsidR="00A212F2" w:rsidRPr="003C6BC8" w:rsidRDefault="00A212F2" w:rsidP="00A212F2">
            <w:pPr>
              <w:autoSpaceDE/>
              <w:autoSpaceDN/>
              <w:spacing w:beforeLines="50" w:before="156" w:afterLines="50" w:after="156"/>
              <w:jc w:val="center"/>
              <w:cnfStyle w:val="000000000000" w:firstRow="0" w:lastRow="0" w:firstColumn="0" w:lastColumn="0" w:oddVBand="0" w:evenVBand="0" w:oddHBand="0" w:evenHBand="0" w:firstRowFirstColumn="0" w:firstRowLastColumn="0" w:lastRowFirstColumn="0" w:lastRowLastColumn="0"/>
              <w:rPr>
                <w:rFonts w:eastAsia="宋体"/>
                <w:kern w:val="2"/>
                <w:lang w:eastAsia="zh-CN"/>
              </w:rPr>
            </w:pPr>
            <w:r w:rsidRPr="003C6BC8">
              <w:rPr>
                <w:rFonts w:eastAsia="宋体"/>
                <w:kern w:val="2"/>
                <w:lang w:eastAsia="zh-CN"/>
              </w:rPr>
              <w:t>235 r/s</w:t>
            </w:r>
          </w:p>
        </w:tc>
        <w:tc>
          <w:tcPr>
            <w:tcW w:w="1055" w:type="dxa"/>
            <w:tcBorders>
              <w:bottom w:val="single" w:sz="8" w:space="0" w:color="auto"/>
            </w:tcBorders>
          </w:tcPr>
          <w:p w14:paraId="0B24438C" w14:textId="77777777" w:rsidR="00A212F2" w:rsidRPr="003C6BC8" w:rsidRDefault="00A212F2" w:rsidP="00A212F2">
            <w:pPr>
              <w:autoSpaceDE/>
              <w:autoSpaceDN/>
              <w:spacing w:beforeLines="50" w:before="156" w:afterLines="50" w:after="156"/>
              <w:jc w:val="center"/>
              <w:cnfStyle w:val="000000000000" w:firstRow="0" w:lastRow="0" w:firstColumn="0" w:lastColumn="0" w:oddVBand="0" w:evenVBand="0" w:oddHBand="0" w:evenHBand="0" w:firstRowFirstColumn="0" w:firstRowLastColumn="0" w:lastRowFirstColumn="0" w:lastRowLastColumn="0"/>
              <w:rPr>
                <w:rFonts w:eastAsia="宋体"/>
                <w:kern w:val="2"/>
                <w:lang w:eastAsia="zh-CN"/>
              </w:rPr>
            </w:pPr>
            <w:r w:rsidRPr="003C6BC8">
              <w:rPr>
                <w:rFonts w:eastAsia="宋体"/>
                <w:kern w:val="2"/>
                <w:lang w:eastAsia="zh-CN"/>
              </w:rPr>
              <w:t>250 r/s</w:t>
            </w:r>
          </w:p>
        </w:tc>
        <w:tc>
          <w:tcPr>
            <w:tcW w:w="1005" w:type="dxa"/>
            <w:tcBorders>
              <w:bottom w:val="single" w:sz="8" w:space="0" w:color="auto"/>
            </w:tcBorders>
            <w:shd w:val="clear" w:color="auto" w:fill="D9D9D9" w:themeFill="background1" w:themeFillShade="D9"/>
          </w:tcPr>
          <w:p w14:paraId="093FF83A" w14:textId="77777777" w:rsidR="00A212F2" w:rsidRPr="003C6BC8" w:rsidRDefault="00A212F2" w:rsidP="00A212F2">
            <w:pPr>
              <w:autoSpaceDE/>
              <w:autoSpaceDN/>
              <w:spacing w:beforeLines="50" w:before="156" w:afterLines="50" w:after="156"/>
              <w:jc w:val="center"/>
              <w:cnfStyle w:val="000000000000" w:firstRow="0" w:lastRow="0" w:firstColumn="0" w:lastColumn="0" w:oddVBand="0" w:evenVBand="0" w:oddHBand="0" w:evenHBand="0" w:firstRowFirstColumn="0" w:firstRowLastColumn="0" w:lastRowFirstColumn="0" w:lastRowLastColumn="0"/>
              <w:rPr>
                <w:rFonts w:eastAsia="宋体"/>
                <w:color w:val="auto"/>
                <w:kern w:val="2"/>
                <w:lang w:eastAsia="zh-CN"/>
              </w:rPr>
            </w:pPr>
            <w:r w:rsidRPr="003C6BC8">
              <w:rPr>
                <w:rFonts w:eastAsia="宋体"/>
                <w:color w:val="auto"/>
                <w:kern w:val="2"/>
                <w:lang w:eastAsia="zh-CN"/>
              </w:rPr>
              <w:t>230 r/s*</w:t>
            </w:r>
          </w:p>
        </w:tc>
        <w:tc>
          <w:tcPr>
            <w:tcW w:w="994" w:type="dxa"/>
            <w:tcBorders>
              <w:bottom w:val="single" w:sz="8" w:space="0" w:color="auto"/>
            </w:tcBorders>
            <w:shd w:val="clear" w:color="auto" w:fill="D9D9D9" w:themeFill="background1" w:themeFillShade="D9"/>
          </w:tcPr>
          <w:p w14:paraId="76227C8B" w14:textId="77777777" w:rsidR="00A212F2" w:rsidRPr="003C6BC8" w:rsidRDefault="00A212F2" w:rsidP="00A212F2">
            <w:pPr>
              <w:autoSpaceDE/>
              <w:autoSpaceDN/>
              <w:spacing w:beforeLines="50" w:before="156" w:afterLines="50" w:after="156"/>
              <w:jc w:val="center"/>
              <w:cnfStyle w:val="000000000000" w:firstRow="0" w:lastRow="0" w:firstColumn="0" w:lastColumn="0" w:oddVBand="0" w:evenVBand="0" w:oddHBand="0" w:evenHBand="0" w:firstRowFirstColumn="0" w:firstRowLastColumn="0" w:lastRowFirstColumn="0" w:lastRowLastColumn="0"/>
              <w:rPr>
                <w:rFonts w:eastAsia="宋体"/>
                <w:color w:val="auto"/>
                <w:kern w:val="2"/>
                <w:lang w:eastAsia="zh-CN"/>
              </w:rPr>
            </w:pPr>
            <w:r w:rsidRPr="003C6BC8">
              <w:rPr>
                <w:rFonts w:eastAsia="宋体"/>
                <w:color w:val="auto"/>
                <w:kern w:val="2"/>
                <w:lang w:eastAsia="zh-CN"/>
              </w:rPr>
              <w:t>260 r/s*</w:t>
            </w:r>
          </w:p>
        </w:tc>
        <w:tc>
          <w:tcPr>
            <w:tcW w:w="977" w:type="dxa"/>
            <w:tcBorders>
              <w:bottom w:val="single" w:sz="8" w:space="0" w:color="auto"/>
            </w:tcBorders>
            <w:shd w:val="clear" w:color="auto" w:fill="D9D9D9" w:themeFill="background1" w:themeFillShade="D9"/>
          </w:tcPr>
          <w:p w14:paraId="2410D889" w14:textId="77777777" w:rsidR="00A212F2" w:rsidRPr="003C6BC8" w:rsidRDefault="00A212F2" w:rsidP="00A212F2">
            <w:pPr>
              <w:autoSpaceDE/>
              <w:autoSpaceDN/>
              <w:spacing w:beforeLines="50" w:before="156" w:afterLines="50" w:after="156"/>
              <w:jc w:val="center"/>
              <w:cnfStyle w:val="000000000000" w:firstRow="0" w:lastRow="0" w:firstColumn="0" w:lastColumn="0" w:oddVBand="0" w:evenVBand="0" w:oddHBand="0" w:evenHBand="0" w:firstRowFirstColumn="0" w:firstRowLastColumn="0" w:lastRowFirstColumn="0" w:lastRowLastColumn="0"/>
              <w:rPr>
                <w:rFonts w:eastAsia="宋体"/>
                <w:color w:val="auto"/>
                <w:kern w:val="2"/>
                <w:lang w:eastAsia="zh-CN"/>
              </w:rPr>
            </w:pPr>
            <w:r w:rsidRPr="003C6BC8">
              <w:rPr>
                <w:rFonts w:eastAsia="宋体"/>
                <w:color w:val="auto"/>
                <w:kern w:val="2"/>
                <w:lang w:eastAsia="zh-CN"/>
              </w:rPr>
              <w:t>290 r/s*</w:t>
            </w:r>
          </w:p>
        </w:tc>
      </w:tr>
    </w:tbl>
    <w:p w14:paraId="0325FB15" w14:textId="5007809B" w:rsidR="00A212F2" w:rsidRPr="002E1BBB" w:rsidRDefault="00A212F2" w:rsidP="00A212F2">
      <w:pPr>
        <w:spacing w:beforeLines="50" w:before="156" w:afterLines="50" w:after="156"/>
        <w:rPr>
          <w:sz w:val="18"/>
          <w:szCs w:val="18"/>
        </w:rPr>
      </w:pPr>
      <w:r w:rsidRPr="002E1BBB">
        <w:rPr>
          <w:sz w:val="18"/>
          <w:szCs w:val="18"/>
        </w:rPr>
        <w:t>Note: * Estimated rotation speed of GNP in our work.</w:t>
      </w:r>
    </w:p>
    <w:p w14:paraId="76302135" w14:textId="661534D8" w:rsidR="00351AE9" w:rsidRPr="007732E1" w:rsidRDefault="00351AE9" w:rsidP="007732E1">
      <w:pPr>
        <w:autoSpaceDE/>
        <w:autoSpaceDN/>
        <w:spacing w:beforeLines="50" w:before="156" w:afterLines="50" w:after="156"/>
        <w:jc w:val="both"/>
        <w:rPr>
          <w:rFonts w:eastAsiaTheme="minorEastAsia"/>
          <w:b/>
          <w:bCs/>
          <w:sz w:val="24"/>
          <w:lang w:eastAsia="zh-CN"/>
        </w:rPr>
      </w:pPr>
      <w:r w:rsidRPr="002E1BBB">
        <w:rPr>
          <w:b/>
          <w:sz w:val="24"/>
        </w:rPr>
        <w:t>Supplementary Note VII</w:t>
      </w:r>
      <w:r w:rsidR="00AA72AA" w:rsidRPr="002E1BBB">
        <w:rPr>
          <w:b/>
          <w:sz w:val="24"/>
        </w:rPr>
        <w:t>I</w:t>
      </w:r>
      <w:r w:rsidRPr="002E1BBB">
        <w:rPr>
          <w:rFonts w:eastAsiaTheme="minorEastAsia"/>
          <w:b/>
          <w:bCs/>
          <w:sz w:val="24"/>
          <w:lang w:eastAsia="zh-CN"/>
        </w:rPr>
        <w:t xml:space="preserve">: The heat process </w:t>
      </w:r>
      <w:r w:rsidR="004C5378" w:rsidRPr="002E1BBB">
        <w:rPr>
          <w:rFonts w:eastAsiaTheme="minorEastAsia"/>
          <w:b/>
          <w:bCs/>
          <w:sz w:val="24"/>
          <w:lang w:eastAsia="zh-CN"/>
        </w:rPr>
        <w:t>under</w:t>
      </w:r>
      <w:r w:rsidRPr="002E1BBB">
        <w:rPr>
          <w:rFonts w:eastAsiaTheme="minorEastAsia"/>
          <w:b/>
          <w:bCs/>
          <w:sz w:val="24"/>
          <w:lang w:eastAsia="zh-CN"/>
        </w:rPr>
        <w:t xml:space="preserve"> illumination of </w:t>
      </w:r>
      <w:r w:rsidR="004C5378" w:rsidRPr="002E1BBB">
        <w:rPr>
          <w:rFonts w:eastAsiaTheme="minorEastAsia"/>
          <w:b/>
          <w:bCs/>
          <w:sz w:val="24"/>
          <w:lang w:eastAsia="zh-CN"/>
        </w:rPr>
        <w:t xml:space="preserve">femtosecond </w:t>
      </w:r>
      <w:r w:rsidRPr="002E1BBB">
        <w:rPr>
          <w:rFonts w:eastAsiaTheme="minorEastAsia"/>
          <w:b/>
          <w:bCs/>
          <w:sz w:val="24"/>
          <w:lang w:eastAsia="zh-CN"/>
        </w:rPr>
        <w:t>pulse</w:t>
      </w:r>
      <w:r w:rsidR="004C5378" w:rsidRPr="0080249A">
        <w:rPr>
          <w:rFonts w:eastAsiaTheme="minorEastAsia"/>
          <w:b/>
          <w:bCs/>
          <w:sz w:val="24"/>
          <w:lang w:eastAsia="zh-CN"/>
        </w:rPr>
        <w:t>s</w:t>
      </w:r>
    </w:p>
    <w:p w14:paraId="6CEDD4A9" w14:textId="30D3339D" w:rsidR="00351AE9" w:rsidRPr="002E1BBB" w:rsidRDefault="00B7006B" w:rsidP="003C6BC8">
      <w:pPr>
        <w:autoSpaceDE/>
        <w:autoSpaceDN/>
        <w:jc w:val="both"/>
        <w:rPr>
          <w:rFonts w:eastAsia="宋体"/>
          <w:kern w:val="2"/>
          <w:sz w:val="24"/>
          <w:szCs w:val="24"/>
          <w:lang w:eastAsia="zh-CN"/>
        </w:rPr>
      </w:pPr>
      <w:r w:rsidRPr="002E1BBB">
        <w:rPr>
          <w:rFonts w:eastAsia="宋体"/>
          <w:kern w:val="2"/>
          <w:sz w:val="24"/>
          <w:szCs w:val="24"/>
          <w:lang w:eastAsia="zh-CN"/>
        </w:rPr>
        <w:t>Th</w:t>
      </w:r>
      <w:r w:rsidRPr="002E1BBB">
        <w:rPr>
          <w:rFonts w:eastAsia="宋体" w:hint="eastAsia"/>
          <w:kern w:val="2"/>
          <w:sz w:val="24"/>
          <w:szCs w:val="24"/>
          <w:lang w:eastAsia="zh-CN"/>
        </w:rPr>
        <w:t>e</w:t>
      </w:r>
      <w:r w:rsidRPr="002E1BBB">
        <w:rPr>
          <w:rFonts w:eastAsia="宋体"/>
          <w:kern w:val="2"/>
          <w:sz w:val="24"/>
          <w:szCs w:val="24"/>
          <w:lang w:eastAsia="zh-CN"/>
        </w:rPr>
        <w:t xml:space="preserve"> illumination using </w:t>
      </w:r>
      <w:r w:rsidR="004C5378" w:rsidRPr="002E1BBB">
        <w:rPr>
          <w:rFonts w:eastAsia="宋体"/>
          <w:kern w:val="2"/>
          <w:sz w:val="24"/>
          <w:szCs w:val="24"/>
          <w:lang w:eastAsia="zh-CN"/>
        </w:rPr>
        <w:t xml:space="preserve">a </w:t>
      </w:r>
      <w:r w:rsidRPr="002E1BBB">
        <w:rPr>
          <w:rFonts w:eastAsia="宋体"/>
          <w:kern w:val="2"/>
          <w:sz w:val="24"/>
          <w:szCs w:val="24"/>
          <w:lang w:eastAsia="zh-CN"/>
        </w:rPr>
        <w:t xml:space="preserve">femtosecond pulsed laser can confine the heat </w:t>
      </w:r>
      <w:r w:rsidR="004C5378" w:rsidRPr="002E1BBB">
        <w:rPr>
          <w:rFonts w:eastAsia="宋体"/>
          <w:kern w:val="2"/>
          <w:sz w:val="24"/>
          <w:szCs w:val="24"/>
          <w:lang w:eastAsia="zh-CN"/>
        </w:rPr>
        <w:t xml:space="preserve">within </w:t>
      </w:r>
      <w:r w:rsidRPr="002E1BBB">
        <w:rPr>
          <w:rFonts w:eastAsia="宋体"/>
          <w:kern w:val="2"/>
          <w:sz w:val="24"/>
          <w:szCs w:val="24"/>
          <w:lang w:eastAsia="zh-CN"/>
        </w:rPr>
        <w:t>the close vicinity of the nanoparticle, preventing extended heating of the surrounding environment</w:t>
      </w:r>
      <w:r w:rsidR="007C227B" w:rsidRPr="002E1BBB">
        <w:rPr>
          <w:rFonts w:eastAsia="宋体"/>
          <w:color w:val="0000FF"/>
          <w:kern w:val="2"/>
          <w:sz w:val="24"/>
          <w:szCs w:val="24"/>
          <w:vertAlign w:val="superscript"/>
          <w:lang w:eastAsia="zh-CN"/>
        </w:rPr>
        <w:t>52</w:t>
      </w:r>
      <w:r w:rsidRPr="002E1BBB">
        <w:rPr>
          <w:rFonts w:eastAsia="宋体"/>
          <w:kern w:val="2"/>
          <w:sz w:val="24"/>
          <w:szCs w:val="24"/>
          <w:lang w:eastAsia="zh-CN"/>
        </w:rPr>
        <w:t>.</w:t>
      </w:r>
      <w:r w:rsidR="004C5378" w:rsidRPr="002E1BBB">
        <w:rPr>
          <w:rFonts w:eastAsia="宋体"/>
          <w:kern w:val="2"/>
          <w:sz w:val="24"/>
          <w:szCs w:val="24"/>
          <w:lang w:eastAsia="zh-CN"/>
        </w:rPr>
        <w:t xml:space="preserve"> </w:t>
      </w:r>
      <w:r w:rsidR="00351AE9" w:rsidRPr="002E1BBB">
        <w:rPr>
          <w:rFonts w:eastAsia="宋体"/>
          <w:kern w:val="2"/>
          <w:sz w:val="24"/>
          <w:szCs w:val="24"/>
          <w:lang w:eastAsia="zh-CN"/>
        </w:rPr>
        <w:t>Compare to the absorption coefficient of the gold NP (a_</w:t>
      </w:r>
      <w:r w:rsidR="00351AE9" w:rsidRPr="002E1BBB">
        <w:rPr>
          <w:rFonts w:eastAsia="宋体"/>
          <w:kern w:val="2"/>
          <w:sz w:val="24"/>
          <w:szCs w:val="24"/>
          <w:vertAlign w:val="subscript"/>
          <w:lang w:eastAsia="zh-CN"/>
        </w:rPr>
        <w:t>Au</w:t>
      </w:r>
      <w:r w:rsidR="00351AE9" w:rsidRPr="002E1BBB">
        <w:rPr>
          <w:rFonts w:eastAsia="宋体"/>
          <w:kern w:val="2"/>
          <w:sz w:val="24"/>
          <w:szCs w:val="24"/>
          <w:lang w:eastAsia="zh-CN"/>
        </w:rPr>
        <w:t>= 8.2053</w:t>
      </w:r>
      <m:oMath>
        <m:r>
          <w:rPr>
            <w:rFonts w:ascii="Cambria Math" w:eastAsia="宋体" w:hAnsi="Cambria Math"/>
            <w:kern w:val="2"/>
            <w:sz w:val="24"/>
            <w:szCs w:val="24"/>
            <w:lang w:eastAsia="zh-CN"/>
          </w:rPr>
          <m:t>×</m:t>
        </m:r>
        <m:sSup>
          <m:sSupPr>
            <m:ctrlPr>
              <w:rPr>
                <w:rFonts w:ascii="Cambria Math" w:eastAsia="宋体" w:hAnsi="Cambria Math"/>
                <w:iCs/>
                <w:kern w:val="2"/>
                <w:sz w:val="24"/>
                <w:szCs w:val="24"/>
                <w:lang w:eastAsia="zh-CN"/>
              </w:rPr>
            </m:ctrlPr>
          </m:sSupPr>
          <m:e>
            <m:r>
              <m:rPr>
                <m:sty m:val="p"/>
              </m:rPr>
              <w:rPr>
                <w:rFonts w:ascii="Cambria Math" w:eastAsia="宋体" w:hAnsi="Cambria Math"/>
                <w:kern w:val="2"/>
                <w:sz w:val="24"/>
                <w:szCs w:val="24"/>
                <w:lang w:eastAsia="zh-CN"/>
              </w:rPr>
              <m:t>10</m:t>
            </m:r>
          </m:e>
          <m:sup>
            <m:r>
              <m:rPr>
                <m:sty m:val="p"/>
              </m:rPr>
              <w:rPr>
                <w:rFonts w:ascii="Cambria Math" w:eastAsia="宋体" w:hAnsi="Cambria Math"/>
                <w:kern w:val="2"/>
                <w:sz w:val="24"/>
                <w:szCs w:val="24"/>
                <w:lang w:eastAsia="zh-CN"/>
              </w:rPr>
              <m:t>5</m:t>
            </m:r>
          </m:sup>
        </m:sSup>
      </m:oMath>
      <w:r w:rsidR="00351AE9" w:rsidRPr="002E1BBB">
        <w:rPr>
          <w:rFonts w:eastAsia="宋体"/>
          <w:iCs/>
          <w:kern w:val="2"/>
          <w:sz w:val="24"/>
          <w:szCs w:val="24"/>
          <w:lang w:eastAsia="zh-CN"/>
        </w:rPr>
        <w:t xml:space="preserve"> </w:t>
      </w:r>
      <w:r w:rsidR="00351AE9" w:rsidRPr="002E1BBB">
        <w:rPr>
          <w:rFonts w:eastAsia="宋体"/>
          <w:kern w:val="2"/>
          <w:sz w:val="24"/>
          <w:szCs w:val="24"/>
          <w:lang w:eastAsia="zh-CN"/>
        </w:rPr>
        <w:t>cm</w:t>
      </w:r>
      <w:r w:rsidR="00351AE9" w:rsidRPr="002E1BBB">
        <w:rPr>
          <w:rFonts w:eastAsia="宋体"/>
          <w:kern w:val="2"/>
          <w:sz w:val="24"/>
          <w:szCs w:val="24"/>
          <w:vertAlign w:val="superscript"/>
          <w:lang w:eastAsia="zh-CN"/>
        </w:rPr>
        <w:t>-1</w:t>
      </w:r>
      <w:r w:rsidR="00351AE9" w:rsidRPr="002E1BBB">
        <w:rPr>
          <w:rFonts w:eastAsia="宋体"/>
          <w:kern w:val="2"/>
          <w:sz w:val="24"/>
          <w:szCs w:val="24"/>
          <w:lang w:eastAsia="zh-CN"/>
        </w:rPr>
        <w:t>)</w:t>
      </w:r>
      <w:r w:rsidRPr="002E1BBB">
        <w:rPr>
          <w:rFonts w:eastAsia="宋体"/>
          <w:color w:val="4472C4" w:themeColor="accent1"/>
          <w:kern w:val="2"/>
          <w:sz w:val="24"/>
          <w:szCs w:val="24"/>
          <w:vertAlign w:val="superscript"/>
          <w:lang w:eastAsia="zh-CN"/>
        </w:rPr>
        <w:t xml:space="preserve"> </w:t>
      </w:r>
      <w:r w:rsidR="007C227B" w:rsidRPr="002E1BBB">
        <w:rPr>
          <w:rFonts w:eastAsia="宋体"/>
          <w:color w:val="0000FF"/>
          <w:kern w:val="2"/>
          <w:sz w:val="24"/>
          <w:szCs w:val="24"/>
          <w:vertAlign w:val="superscript"/>
          <w:lang w:eastAsia="zh-CN"/>
        </w:rPr>
        <w:t>53</w:t>
      </w:r>
      <w:r w:rsidR="00351AE9" w:rsidRPr="002E1BBB">
        <w:rPr>
          <w:rFonts w:eastAsia="宋体"/>
          <w:kern w:val="2"/>
          <w:sz w:val="24"/>
          <w:szCs w:val="24"/>
          <w:lang w:eastAsia="zh-CN"/>
        </w:rPr>
        <w:t>, the absorption coefficient of water (a_</w:t>
      </w:r>
      <w:r w:rsidR="00351AE9" w:rsidRPr="002E1BBB">
        <w:rPr>
          <w:rFonts w:eastAsia="宋体"/>
          <w:kern w:val="2"/>
          <w:sz w:val="24"/>
          <w:szCs w:val="24"/>
          <w:vertAlign w:val="subscript"/>
          <w:lang w:eastAsia="zh-CN"/>
        </w:rPr>
        <w:t>Water</w:t>
      </w:r>
      <w:r w:rsidR="00351AE9" w:rsidRPr="002E1BBB">
        <w:rPr>
          <w:rFonts w:eastAsia="宋体"/>
          <w:kern w:val="2"/>
          <w:sz w:val="24"/>
          <w:szCs w:val="24"/>
          <w:lang w:eastAsia="zh-CN"/>
        </w:rPr>
        <w:t>= 1.9639</w:t>
      </w:r>
      <m:oMath>
        <m:r>
          <w:rPr>
            <w:rFonts w:ascii="Cambria Math" w:eastAsia="宋体" w:hAnsi="Cambria Math"/>
            <w:kern w:val="2"/>
            <w:sz w:val="24"/>
            <w:szCs w:val="24"/>
            <w:lang w:eastAsia="zh-CN"/>
          </w:rPr>
          <m:t>×</m:t>
        </m:r>
        <m:sSup>
          <m:sSupPr>
            <m:ctrlPr>
              <w:rPr>
                <w:rFonts w:ascii="Cambria Math" w:eastAsia="宋体" w:hAnsi="Cambria Math"/>
                <w:iCs/>
                <w:kern w:val="2"/>
                <w:sz w:val="24"/>
                <w:szCs w:val="24"/>
                <w:lang w:eastAsia="zh-CN"/>
              </w:rPr>
            </m:ctrlPr>
          </m:sSupPr>
          <m:e>
            <m:r>
              <m:rPr>
                <m:sty m:val="p"/>
              </m:rPr>
              <w:rPr>
                <w:rFonts w:ascii="Cambria Math" w:eastAsia="宋体" w:hAnsi="Cambria Math"/>
                <w:kern w:val="2"/>
                <w:sz w:val="24"/>
                <w:szCs w:val="24"/>
                <w:lang w:eastAsia="zh-CN"/>
              </w:rPr>
              <m:t>10</m:t>
            </m:r>
          </m:e>
          <m:sup>
            <m:r>
              <m:rPr>
                <m:sty m:val="p"/>
              </m:rPr>
              <w:rPr>
                <w:rFonts w:ascii="Cambria Math" w:eastAsia="宋体" w:hAnsi="Cambria Math"/>
                <w:kern w:val="2"/>
                <w:sz w:val="24"/>
                <w:szCs w:val="24"/>
                <w:lang w:eastAsia="zh-CN"/>
              </w:rPr>
              <m:t>-2</m:t>
            </m:r>
          </m:sup>
        </m:sSup>
      </m:oMath>
      <w:r w:rsidR="00351AE9" w:rsidRPr="002E1BBB">
        <w:rPr>
          <w:rFonts w:eastAsia="宋体"/>
          <w:kern w:val="2"/>
          <w:sz w:val="24"/>
          <w:szCs w:val="24"/>
          <w:lang w:eastAsia="zh-CN"/>
        </w:rPr>
        <w:t xml:space="preserve"> cm</w:t>
      </w:r>
      <w:r w:rsidR="00351AE9" w:rsidRPr="002E1BBB">
        <w:rPr>
          <w:rFonts w:eastAsia="宋体"/>
          <w:kern w:val="2"/>
          <w:sz w:val="24"/>
          <w:szCs w:val="24"/>
          <w:vertAlign w:val="superscript"/>
          <w:lang w:eastAsia="zh-CN"/>
        </w:rPr>
        <w:t>-1</w:t>
      </w:r>
      <w:r w:rsidR="00351AE9" w:rsidRPr="002E1BBB">
        <w:rPr>
          <w:rFonts w:eastAsia="宋体"/>
          <w:kern w:val="2"/>
          <w:sz w:val="24"/>
          <w:szCs w:val="24"/>
          <w:lang w:eastAsia="zh-CN"/>
        </w:rPr>
        <w:t>)</w:t>
      </w:r>
      <w:r w:rsidRPr="002E1BBB">
        <w:rPr>
          <w:rFonts w:eastAsia="宋体"/>
          <w:color w:val="0000FF"/>
          <w:kern w:val="2"/>
          <w:sz w:val="24"/>
          <w:szCs w:val="24"/>
          <w:vertAlign w:val="superscript"/>
          <w:lang w:eastAsia="zh-CN"/>
        </w:rPr>
        <w:t>5</w:t>
      </w:r>
      <w:r w:rsidR="007C227B" w:rsidRPr="002E1BBB">
        <w:rPr>
          <w:rFonts w:eastAsia="宋体"/>
          <w:color w:val="0000FF"/>
          <w:kern w:val="2"/>
          <w:sz w:val="24"/>
          <w:szCs w:val="24"/>
          <w:vertAlign w:val="superscript"/>
          <w:lang w:eastAsia="zh-CN"/>
        </w:rPr>
        <w:t>4</w:t>
      </w:r>
      <w:r w:rsidR="00351AE9" w:rsidRPr="002E1BBB">
        <w:rPr>
          <w:rFonts w:eastAsia="宋体"/>
          <w:kern w:val="2"/>
          <w:sz w:val="24"/>
          <w:szCs w:val="24"/>
          <w:lang w:eastAsia="zh-CN"/>
        </w:rPr>
        <w:t xml:space="preserve"> is extremely small at the wavelength of 800 nm. The temperature increase is mainly caused by gold nanoparticle absorption. The absorption of laser pulse energy by a gold nanoparticle can be described as a three-step process</w:t>
      </w:r>
      <w:r w:rsidR="002C6146" w:rsidRPr="002E1BBB">
        <w:rPr>
          <w:rFonts w:eastAsia="宋体"/>
          <w:color w:val="0000FF"/>
          <w:kern w:val="2"/>
          <w:sz w:val="24"/>
          <w:szCs w:val="24"/>
          <w:vertAlign w:val="superscript"/>
          <w:lang w:eastAsia="zh-CN"/>
        </w:rPr>
        <w:t>20</w:t>
      </w:r>
      <w:r w:rsidR="00351AE9" w:rsidRPr="002E1BBB">
        <w:rPr>
          <w:rFonts w:eastAsia="宋体"/>
          <w:color w:val="0000FF"/>
          <w:kern w:val="2"/>
          <w:sz w:val="24"/>
          <w:szCs w:val="24"/>
          <w:vertAlign w:val="superscript"/>
          <w:lang w:eastAsia="zh-CN"/>
        </w:rPr>
        <w:t>,</w:t>
      </w:r>
      <w:r w:rsidRPr="002E1BBB">
        <w:rPr>
          <w:rFonts w:eastAsia="宋体"/>
          <w:color w:val="0000FF"/>
          <w:kern w:val="2"/>
          <w:sz w:val="24"/>
          <w:szCs w:val="24"/>
          <w:vertAlign w:val="superscript"/>
          <w:lang w:eastAsia="zh-CN"/>
        </w:rPr>
        <w:t>5</w:t>
      </w:r>
      <w:r w:rsidR="002C6146" w:rsidRPr="002E1BBB">
        <w:rPr>
          <w:rFonts w:eastAsia="宋体"/>
          <w:color w:val="0000FF"/>
          <w:kern w:val="2"/>
          <w:sz w:val="24"/>
          <w:szCs w:val="24"/>
          <w:vertAlign w:val="superscript"/>
          <w:lang w:eastAsia="zh-CN"/>
        </w:rPr>
        <w:t>5</w:t>
      </w:r>
      <w:r w:rsidR="00351AE9" w:rsidRPr="002E1BBB">
        <w:rPr>
          <w:rFonts w:eastAsia="宋体"/>
          <w:kern w:val="2"/>
          <w:sz w:val="24"/>
          <w:szCs w:val="24"/>
          <w:lang w:eastAsia="zh-CN"/>
        </w:rPr>
        <w:t>, each of these steps involving different time scales as follows:</w:t>
      </w:r>
    </w:p>
    <w:p w14:paraId="7B04489C" w14:textId="11C56A9B" w:rsidR="00351AE9" w:rsidRPr="002E1BBB" w:rsidRDefault="00351AE9" w:rsidP="003C6BC8">
      <w:pPr>
        <w:numPr>
          <w:ilvl w:val="0"/>
          <w:numId w:val="3"/>
        </w:numPr>
        <w:autoSpaceDE/>
        <w:autoSpaceDN/>
        <w:ind w:left="0" w:firstLine="0"/>
        <w:jc w:val="both"/>
        <w:rPr>
          <w:rFonts w:eastAsiaTheme="minorEastAsia"/>
          <w:kern w:val="2"/>
          <w:sz w:val="24"/>
          <w:szCs w:val="24"/>
          <w:shd w:val="clear" w:color="auto" w:fill="FFFFFF"/>
          <w:lang w:eastAsia="zh-CN"/>
        </w:rPr>
      </w:pPr>
      <w:r w:rsidRPr="002E1BBB">
        <w:rPr>
          <w:rFonts w:eastAsiaTheme="minorEastAsia"/>
          <w:i/>
          <w:iCs/>
          <w:kern w:val="2"/>
          <w:sz w:val="24"/>
          <w:szCs w:val="24"/>
          <w:shd w:val="clear" w:color="auto" w:fill="FFFFFF"/>
          <w:lang w:eastAsia="zh-CN"/>
        </w:rPr>
        <w:t>electronic absorption:</w:t>
      </w:r>
      <w:r w:rsidRPr="002E1BBB">
        <w:rPr>
          <w:rFonts w:eastAsiaTheme="minorEastAsia"/>
          <w:kern w:val="2"/>
          <w:sz w:val="24"/>
          <w:szCs w:val="24"/>
          <w:shd w:val="clear" w:color="auto" w:fill="FFFFFF"/>
          <w:lang w:eastAsia="zh-CN"/>
        </w:rPr>
        <w:t xml:space="preserve"> During the SA and RSA process, part of incident laser pulse is absorbed by free electrons of the gold NP. The electronic gas thermalizes over a time scale </w:t>
      </w:r>
      <w:proofErr w:type="spellStart"/>
      <w:r w:rsidRPr="002E1BBB">
        <w:rPr>
          <w:rFonts w:eastAsia="等线"/>
          <w:kern w:val="2"/>
          <w:sz w:val="24"/>
          <w:szCs w:val="24"/>
          <w:shd w:val="clear" w:color="auto" w:fill="FFFFFF"/>
          <w:lang w:eastAsia="zh-CN"/>
        </w:rPr>
        <w:t>τ</w:t>
      </w:r>
      <w:r w:rsidRPr="002E1BBB">
        <w:rPr>
          <w:rFonts w:eastAsiaTheme="minorEastAsia"/>
          <w:kern w:val="2"/>
          <w:sz w:val="24"/>
          <w:szCs w:val="24"/>
          <w:shd w:val="clear" w:color="auto" w:fill="FFFFFF"/>
          <w:vertAlign w:val="subscript"/>
          <w:lang w:eastAsia="zh-CN"/>
        </w:rPr>
        <w:t>e</w:t>
      </w:r>
      <w:proofErr w:type="spellEnd"/>
      <w:r w:rsidRPr="002E1BBB">
        <w:rPr>
          <w:rFonts w:eastAsiaTheme="minorEastAsia"/>
          <w:kern w:val="2"/>
          <w:sz w:val="24"/>
          <w:szCs w:val="24"/>
          <w:shd w:val="clear" w:color="auto" w:fill="FFFFFF"/>
          <w:vertAlign w:val="subscript"/>
          <w:lang w:eastAsia="zh-CN"/>
        </w:rPr>
        <w:t>-e</w:t>
      </w:r>
      <w:r w:rsidRPr="002E1BBB">
        <w:rPr>
          <w:rFonts w:eastAsiaTheme="minorEastAsia"/>
          <w:kern w:val="2"/>
          <w:sz w:val="24"/>
          <w:szCs w:val="24"/>
          <w:shd w:val="clear" w:color="auto" w:fill="FFFFFF"/>
          <w:lang w:eastAsia="zh-CN"/>
        </w:rPr>
        <w:t xml:space="preserve"> ~ 220 fs</w:t>
      </w:r>
      <w:r w:rsidR="002C6146" w:rsidRPr="002E1BBB">
        <w:rPr>
          <w:rFonts w:eastAsiaTheme="minorEastAsia"/>
          <w:color w:val="0000FF"/>
          <w:kern w:val="2"/>
          <w:sz w:val="24"/>
          <w:szCs w:val="24"/>
          <w:shd w:val="clear" w:color="auto" w:fill="FFFFFF"/>
          <w:vertAlign w:val="superscript"/>
          <w:lang w:eastAsia="zh-CN"/>
        </w:rPr>
        <w:t>20</w:t>
      </w:r>
      <w:r w:rsidRPr="002E1BBB">
        <w:rPr>
          <w:rFonts w:eastAsiaTheme="minorEastAsia"/>
          <w:kern w:val="2"/>
          <w:sz w:val="24"/>
          <w:szCs w:val="24"/>
          <w:shd w:val="clear" w:color="auto" w:fill="FFFFFF"/>
          <w:lang w:eastAsia="zh-CN"/>
        </w:rPr>
        <w:t>. The temperature of electron (</w:t>
      </w:r>
      <w:r w:rsidRPr="002E1BBB">
        <w:rPr>
          <w:rFonts w:eastAsia="等线"/>
          <w:i/>
          <w:iCs/>
          <w:kern w:val="2"/>
          <w:sz w:val="24"/>
          <w:szCs w:val="24"/>
          <w:shd w:val="clear" w:color="auto" w:fill="FFFFFF"/>
          <w:lang w:eastAsia="zh-CN"/>
        </w:rPr>
        <w:t>T</w:t>
      </w:r>
      <w:r w:rsidRPr="002E1BBB">
        <w:rPr>
          <w:rFonts w:eastAsiaTheme="minorEastAsia"/>
          <w:kern w:val="2"/>
          <w:sz w:val="24"/>
          <w:szCs w:val="24"/>
          <w:shd w:val="clear" w:color="auto" w:fill="FFFFFF"/>
          <w:vertAlign w:val="subscript"/>
          <w:lang w:eastAsia="zh-CN"/>
        </w:rPr>
        <w:t>e</w:t>
      </w:r>
      <w:r w:rsidRPr="002E1BBB">
        <w:rPr>
          <w:rFonts w:eastAsiaTheme="minorEastAsia"/>
          <w:kern w:val="2"/>
          <w:sz w:val="24"/>
          <w:szCs w:val="24"/>
          <w:shd w:val="clear" w:color="auto" w:fill="FFFFFF"/>
          <w:lang w:eastAsia="zh-CN"/>
        </w:rPr>
        <w:t>) is increased but the temperature of phonon (</w:t>
      </w:r>
      <w:r w:rsidRPr="002E1BBB">
        <w:rPr>
          <w:rFonts w:eastAsia="等线"/>
          <w:i/>
          <w:iCs/>
          <w:kern w:val="2"/>
          <w:sz w:val="24"/>
          <w:szCs w:val="24"/>
          <w:shd w:val="clear" w:color="auto" w:fill="FFFFFF"/>
          <w:lang w:eastAsia="zh-CN"/>
        </w:rPr>
        <w:t>T</w:t>
      </w:r>
      <w:r w:rsidRPr="002E1BBB">
        <w:rPr>
          <w:rFonts w:eastAsiaTheme="minorEastAsia"/>
          <w:kern w:val="2"/>
          <w:sz w:val="24"/>
          <w:szCs w:val="24"/>
          <w:shd w:val="clear" w:color="auto" w:fill="FFFFFF"/>
          <w:vertAlign w:val="subscript"/>
          <w:lang w:eastAsia="zh-CN"/>
        </w:rPr>
        <w:t>ph</w:t>
      </w:r>
      <w:r w:rsidRPr="002E1BBB">
        <w:rPr>
          <w:rFonts w:eastAsiaTheme="minorEastAsia"/>
          <w:kern w:val="2"/>
          <w:sz w:val="24"/>
          <w:szCs w:val="24"/>
          <w:shd w:val="clear" w:color="auto" w:fill="FFFFFF"/>
          <w:lang w:eastAsia="zh-CN"/>
        </w:rPr>
        <w:t>) remains unchanged.</w:t>
      </w:r>
    </w:p>
    <w:p w14:paraId="6E627431" w14:textId="5D978117" w:rsidR="00351AE9" w:rsidRPr="002E1BBB" w:rsidRDefault="00351AE9" w:rsidP="003C6BC8">
      <w:pPr>
        <w:numPr>
          <w:ilvl w:val="0"/>
          <w:numId w:val="3"/>
        </w:numPr>
        <w:autoSpaceDE/>
        <w:autoSpaceDN/>
        <w:ind w:left="0" w:firstLine="0"/>
        <w:jc w:val="both"/>
        <w:rPr>
          <w:rFonts w:eastAsia="宋体"/>
          <w:kern w:val="2"/>
          <w:sz w:val="24"/>
          <w:szCs w:val="24"/>
          <w:lang w:eastAsia="zh-CN"/>
        </w:rPr>
      </w:pPr>
      <w:bookmarkStart w:id="6" w:name="_Hlk130286547"/>
      <w:r w:rsidRPr="002E1BBB">
        <w:rPr>
          <w:rFonts w:eastAsia="宋体"/>
          <w:i/>
          <w:iCs/>
          <w:kern w:val="2"/>
          <w:sz w:val="24"/>
          <w:szCs w:val="24"/>
          <w:lang w:eastAsia="zh-CN"/>
        </w:rPr>
        <w:t>Electron-phonon thermalization:</w:t>
      </w:r>
      <w:bookmarkEnd w:id="6"/>
      <w:r w:rsidRPr="002E1BBB">
        <w:rPr>
          <w:rFonts w:eastAsia="宋体"/>
          <w:i/>
          <w:iCs/>
          <w:kern w:val="2"/>
          <w:sz w:val="24"/>
          <w:szCs w:val="24"/>
          <w:lang w:eastAsia="zh-CN"/>
        </w:rPr>
        <w:t xml:space="preserve"> </w:t>
      </w:r>
      <w:r w:rsidRPr="002E1BBB">
        <w:rPr>
          <w:rFonts w:eastAsia="宋体"/>
          <w:kern w:val="2"/>
          <w:sz w:val="24"/>
          <w:szCs w:val="24"/>
          <w:lang w:eastAsia="zh-CN"/>
        </w:rPr>
        <w:t>The hot electronic gas relaxes thorough an electron-phonon interaction (</w:t>
      </w:r>
      <w:proofErr w:type="spellStart"/>
      <w:r w:rsidRPr="002E1BBB">
        <w:rPr>
          <w:rFonts w:eastAsia="等线"/>
          <w:kern w:val="2"/>
          <w:sz w:val="24"/>
          <w:szCs w:val="24"/>
          <w:shd w:val="clear" w:color="auto" w:fill="FFFFFF"/>
          <w:lang w:eastAsia="zh-CN"/>
        </w:rPr>
        <w:t>τ</w:t>
      </w:r>
      <w:r w:rsidRPr="002E1BBB">
        <w:rPr>
          <w:rFonts w:eastAsiaTheme="minorEastAsia"/>
          <w:kern w:val="2"/>
          <w:sz w:val="24"/>
          <w:szCs w:val="24"/>
          <w:shd w:val="clear" w:color="auto" w:fill="FFFFFF"/>
          <w:vertAlign w:val="subscript"/>
          <w:lang w:eastAsia="zh-CN"/>
        </w:rPr>
        <w:t>e-ph</w:t>
      </w:r>
      <w:proofErr w:type="spellEnd"/>
      <w:r w:rsidRPr="002E1BBB">
        <w:rPr>
          <w:rFonts w:eastAsiaTheme="minorEastAsia"/>
          <w:kern w:val="2"/>
          <w:sz w:val="24"/>
          <w:szCs w:val="24"/>
          <w:shd w:val="clear" w:color="auto" w:fill="FFFFFF"/>
          <w:lang w:eastAsia="zh-CN"/>
        </w:rPr>
        <w:t xml:space="preserve"> ~ 1.7 </w:t>
      </w:r>
      <w:proofErr w:type="spellStart"/>
      <w:r w:rsidRPr="002E1BBB">
        <w:rPr>
          <w:rFonts w:eastAsiaTheme="minorEastAsia"/>
          <w:kern w:val="2"/>
          <w:sz w:val="24"/>
          <w:szCs w:val="24"/>
          <w:shd w:val="clear" w:color="auto" w:fill="FFFFFF"/>
          <w:lang w:eastAsia="zh-CN"/>
        </w:rPr>
        <w:t>ps</w:t>
      </w:r>
      <w:proofErr w:type="spellEnd"/>
      <w:r w:rsidRPr="002E1BBB">
        <w:rPr>
          <w:rFonts w:eastAsia="宋体"/>
          <w:kern w:val="2"/>
          <w:sz w:val="24"/>
          <w:szCs w:val="24"/>
          <w:lang w:eastAsia="zh-CN"/>
        </w:rPr>
        <w:t>)</w:t>
      </w:r>
      <w:r w:rsidR="00D14CF6" w:rsidRPr="002E1BBB">
        <w:rPr>
          <w:rFonts w:eastAsia="宋体"/>
          <w:color w:val="0000FF"/>
          <w:kern w:val="2"/>
          <w:sz w:val="24"/>
          <w:szCs w:val="24"/>
          <w:vertAlign w:val="superscript"/>
          <w:lang w:eastAsia="zh-CN"/>
        </w:rPr>
        <w:t>5</w:t>
      </w:r>
      <w:r w:rsidR="002C6146" w:rsidRPr="002E1BBB">
        <w:rPr>
          <w:rFonts w:eastAsia="宋体"/>
          <w:color w:val="0000FF"/>
          <w:kern w:val="2"/>
          <w:sz w:val="24"/>
          <w:szCs w:val="24"/>
          <w:vertAlign w:val="superscript"/>
          <w:lang w:eastAsia="zh-CN"/>
        </w:rPr>
        <w:t>5</w:t>
      </w:r>
      <w:r w:rsidRPr="002E1BBB">
        <w:rPr>
          <w:rFonts w:eastAsia="宋体"/>
          <w:kern w:val="2"/>
          <w:sz w:val="24"/>
          <w:szCs w:val="24"/>
          <w:lang w:eastAsia="zh-CN"/>
        </w:rPr>
        <w:t>. The ion of the gold lattice is heated due to the electron–phonon interaction and this step is independent on the size of nanoparticle. At this step, the nanoparticle is in internal equilibrium at a uniform temperature (</w:t>
      </w:r>
      <w:r w:rsidRPr="002E1BBB">
        <w:rPr>
          <w:rFonts w:eastAsia="等线"/>
          <w:i/>
          <w:iCs/>
          <w:kern w:val="2"/>
          <w:sz w:val="24"/>
          <w:szCs w:val="24"/>
          <w:shd w:val="clear" w:color="auto" w:fill="FFFFFF"/>
          <w:lang w:eastAsia="zh-CN"/>
        </w:rPr>
        <w:t>T</w:t>
      </w:r>
      <w:r w:rsidRPr="002E1BBB">
        <w:rPr>
          <w:rFonts w:eastAsiaTheme="minorEastAsia"/>
          <w:kern w:val="2"/>
          <w:sz w:val="24"/>
          <w:szCs w:val="24"/>
          <w:shd w:val="clear" w:color="auto" w:fill="FFFFFF"/>
          <w:vertAlign w:val="subscript"/>
          <w:lang w:eastAsia="zh-CN"/>
        </w:rPr>
        <w:t>e</w:t>
      </w:r>
      <w:r w:rsidRPr="002E1BBB">
        <w:rPr>
          <w:rFonts w:eastAsia="宋体"/>
          <w:kern w:val="2"/>
          <w:sz w:val="24"/>
          <w:szCs w:val="24"/>
          <w:lang w:eastAsia="zh-CN"/>
        </w:rPr>
        <w:t>=</w:t>
      </w:r>
      <w:r w:rsidRPr="002E1BBB">
        <w:rPr>
          <w:rFonts w:eastAsia="等线"/>
          <w:i/>
          <w:iCs/>
          <w:kern w:val="2"/>
          <w:sz w:val="24"/>
          <w:szCs w:val="24"/>
          <w:shd w:val="clear" w:color="auto" w:fill="FFFFFF"/>
          <w:lang w:eastAsia="zh-CN"/>
        </w:rPr>
        <w:t xml:space="preserve"> T</w:t>
      </w:r>
      <w:r w:rsidRPr="002E1BBB">
        <w:rPr>
          <w:rFonts w:eastAsiaTheme="minorEastAsia"/>
          <w:kern w:val="2"/>
          <w:sz w:val="24"/>
          <w:szCs w:val="24"/>
          <w:shd w:val="clear" w:color="auto" w:fill="FFFFFF"/>
          <w:vertAlign w:val="subscript"/>
          <w:lang w:eastAsia="zh-CN"/>
        </w:rPr>
        <w:t>ph</w:t>
      </w:r>
      <w:r w:rsidRPr="002E1BBB">
        <w:rPr>
          <w:rFonts w:eastAsia="宋体"/>
          <w:kern w:val="2"/>
          <w:sz w:val="24"/>
          <w:szCs w:val="24"/>
          <w:lang w:eastAsia="zh-CN"/>
        </w:rPr>
        <w:t>) but is not equilibrium with the initial ambient temperature.</w:t>
      </w:r>
    </w:p>
    <w:p w14:paraId="52106ED1" w14:textId="56149D90" w:rsidR="00351AE9" w:rsidRPr="002E1BBB" w:rsidRDefault="00351AE9" w:rsidP="003C6BC8">
      <w:pPr>
        <w:numPr>
          <w:ilvl w:val="0"/>
          <w:numId w:val="3"/>
        </w:numPr>
        <w:autoSpaceDE/>
        <w:autoSpaceDN/>
        <w:ind w:left="0" w:firstLine="0"/>
        <w:jc w:val="both"/>
        <w:rPr>
          <w:rFonts w:eastAsia="宋体"/>
          <w:kern w:val="2"/>
          <w:sz w:val="24"/>
          <w:szCs w:val="24"/>
          <w:lang w:eastAsia="zh-CN"/>
        </w:rPr>
      </w:pPr>
      <w:bookmarkStart w:id="7" w:name="_Hlk130286612"/>
      <w:r w:rsidRPr="002E1BBB">
        <w:rPr>
          <w:rFonts w:eastAsia="宋体"/>
          <w:i/>
          <w:iCs/>
          <w:kern w:val="2"/>
          <w:sz w:val="24"/>
          <w:szCs w:val="24"/>
          <w:lang w:eastAsia="zh-CN"/>
        </w:rPr>
        <w:t>External heat diffusion</w:t>
      </w:r>
      <w:bookmarkEnd w:id="7"/>
      <w:r w:rsidRPr="002E1BBB">
        <w:rPr>
          <w:rFonts w:eastAsia="宋体"/>
          <w:i/>
          <w:iCs/>
          <w:kern w:val="2"/>
          <w:sz w:val="24"/>
          <w:szCs w:val="24"/>
          <w:lang w:eastAsia="zh-CN"/>
        </w:rPr>
        <w:t>:</w:t>
      </w:r>
      <w:r w:rsidRPr="002E1BBB">
        <w:rPr>
          <w:rFonts w:eastAsia="宋体"/>
          <w:kern w:val="2"/>
          <w:sz w:val="24"/>
          <w:szCs w:val="24"/>
          <w:lang w:eastAsia="zh-CN"/>
        </w:rPr>
        <w:t xml:space="preserve"> The energy diffusion from the nanoparticle to the surrounding environment (water) usually occurred at longer time scale and lead to a cooling of nanoparticle and the heating of the surroundings. The time scale of this step depends on the size of the NP and ranges from 100 ps to a few nanoseconds</w:t>
      </w:r>
      <w:r w:rsidR="00D14CF6" w:rsidRPr="002E1BBB">
        <w:rPr>
          <w:rFonts w:eastAsia="宋体"/>
          <w:color w:val="0000FF"/>
          <w:kern w:val="2"/>
          <w:sz w:val="24"/>
          <w:szCs w:val="24"/>
          <w:vertAlign w:val="superscript"/>
          <w:lang w:eastAsia="zh-CN"/>
        </w:rPr>
        <w:t>5</w:t>
      </w:r>
      <w:r w:rsidR="002C6146" w:rsidRPr="002E1BBB">
        <w:rPr>
          <w:rFonts w:eastAsia="宋体"/>
          <w:color w:val="0000FF"/>
          <w:kern w:val="2"/>
          <w:sz w:val="24"/>
          <w:szCs w:val="24"/>
          <w:vertAlign w:val="superscript"/>
          <w:lang w:eastAsia="zh-CN"/>
        </w:rPr>
        <w:t>6</w:t>
      </w:r>
      <w:r w:rsidRPr="002E1BBB">
        <w:rPr>
          <w:rFonts w:eastAsia="宋体"/>
          <w:kern w:val="2"/>
          <w:sz w:val="24"/>
          <w:szCs w:val="24"/>
          <w:lang w:eastAsia="zh-CN"/>
        </w:rPr>
        <w:t>.</w:t>
      </w:r>
    </w:p>
    <w:p w14:paraId="5B781ADF" w14:textId="1917AF75" w:rsidR="00351AE9" w:rsidRPr="002E1BBB" w:rsidRDefault="00351AE9" w:rsidP="007C227B">
      <w:pPr>
        <w:autoSpaceDE/>
        <w:autoSpaceDN/>
        <w:ind w:firstLineChars="100" w:firstLine="240"/>
        <w:jc w:val="both"/>
        <w:rPr>
          <w:rFonts w:eastAsia="宋体"/>
          <w:kern w:val="2"/>
          <w:sz w:val="24"/>
          <w:szCs w:val="24"/>
          <w:lang w:eastAsia="zh-CN"/>
        </w:rPr>
      </w:pPr>
      <w:r w:rsidRPr="002E1BBB">
        <w:rPr>
          <w:rFonts w:eastAsia="宋体"/>
          <w:kern w:val="2"/>
          <w:sz w:val="24"/>
          <w:szCs w:val="24"/>
          <w:lang w:eastAsia="zh-CN"/>
        </w:rPr>
        <w:t>In the ideal case, the heat source (the gold nanosphere) can be modeled as a dipole, the heat power density can be described by a Dirac distribution</w:t>
      </w:r>
      <w:r w:rsidR="00D14CF6" w:rsidRPr="002E1BBB">
        <w:rPr>
          <w:rFonts w:eastAsia="宋体"/>
          <w:color w:val="0000FF"/>
          <w:kern w:val="2"/>
          <w:sz w:val="24"/>
          <w:szCs w:val="24"/>
          <w:vertAlign w:val="superscript"/>
          <w:lang w:eastAsia="zh-CN"/>
        </w:rPr>
        <w:t>5</w:t>
      </w:r>
      <w:r w:rsidR="002C6146" w:rsidRPr="002E1BBB">
        <w:rPr>
          <w:rFonts w:eastAsia="宋体"/>
          <w:color w:val="0000FF"/>
          <w:kern w:val="2"/>
          <w:sz w:val="24"/>
          <w:szCs w:val="24"/>
          <w:vertAlign w:val="superscript"/>
          <w:lang w:eastAsia="zh-CN"/>
        </w:rPr>
        <w:t>7</w:t>
      </w:r>
    </w:p>
    <w:p w14:paraId="29ABB9C6" w14:textId="428C63E3" w:rsidR="00351AE9" w:rsidRPr="002E1BBB" w:rsidRDefault="00351AE9" w:rsidP="00351AE9">
      <w:pPr>
        <w:tabs>
          <w:tab w:val="center" w:pos="4360"/>
          <w:tab w:val="right" w:pos="8300"/>
        </w:tabs>
        <w:autoSpaceDE/>
        <w:autoSpaceDN/>
        <w:ind w:left="420"/>
        <w:jc w:val="right"/>
        <w:rPr>
          <w:rFonts w:eastAsia="宋体" w:cstheme="minorBidi"/>
          <w:kern w:val="2"/>
          <w:sz w:val="21"/>
          <w:szCs w:val="21"/>
          <w:lang w:eastAsia="zh-CN"/>
        </w:rPr>
      </w:pPr>
      <w:r w:rsidRPr="002E1BBB">
        <w:rPr>
          <w:rFonts w:eastAsia="宋体" w:cstheme="minorBidi"/>
          <w:kern w:val="2"/>
          <w:sz w:val="21"/>
          <w:szCs w:val="21"/>
          <w:lang w:eastAsia="zh-CN"/>
        </w:rPr>
        <w:tab/>
      </w:r>
      <w:r w:rsidR="003F5C55" w:rsidRPr="002E1BBB">
        <w:rPr>
          <w:rFonts w:eastAsia="宋体" w:cstheme="minorBidi"/>
          <w:kern w:val="2"/>
          <w:position w:val="-12"/>
          <w:sz w:val="21"/>
          <w:szCs w:val="21"/>
          <w:lang w:eastAsia="zh-CN"/>
        </w:rPr>
        <w:object w:dxaOrig="6680" w:dyaOrig="380" w14:anchorId="6F9960CB">
          <v:shape id="_x0000_i1036" type="#_x0000_t75" style="width:333pt;height:19.5pt" o:ole="">
            <v:imagedata r:id="rId37" o:title=""/>
          </v:shape>
          <o:OLEObject Type="Embed" ProgID="Equation.DSMT4" ShapeID="_x0000_i1036" DrawAspect="Content" ObjectID="_1749377236" r:id="rId38"/>
        </w:object>
      </w:r>
    </w:p>
    <w:p w14:paraId="3C02B5D3" w14:textId="3544FFAA" w:rsidR="00351AE9" w:rsidRPr="002E1BBB" w:rsidRDefault="00351AE9" w:rsidP="007C227B">
      <w:pPr>
        <w:autoSpaceDE/>
        <w:autoSpaceDN/>
        <w:ind w:left="2"/>
        <w:jc w:val="both"/>
        <w:rPr>
          <w:rFonts w:eastAsia="宋体"/>
          <w:kern w:val="2"/>
          <w:sz w:val="24"/>
          <w:szCs w:val="24"/>
          <w:lang w:eastAsia="zh-CN"/>
        </w:rPr>
      </w:pPr>
      <w:r w:rsidRPr="002E1BBB">
        <w:rPr>
          <w:rFonts w:eastAsia="宋体"/>
          <w:kern w:val="2"/>
          <w:sz w:val="24"/>
          <w:szCs w:val="24"/>
          <w:lang w:eastAsia="zh-CN"/>
        </w:rPr>
        <w:t xml:space="preserve">where </w:t>
      </w:r>
      <w:proofErr w:type="spellStart"/>
      <w:r w:rsidRPr="002E1BBB">
        <w:rPr>
          <w:rFonts w:eastAsia="宋体"/>
          <w:kern w:val="2"/>
          <w:sz w:val="24"/>
          <w:szCs w:val="24"/>
          <w:lang w:eastAsia="zh-CN"/>
        </w:rPr>
        <w:t>ρ</w:t>
      </w:r>
      <w:r w:rsidRPr="002E1BBB">
        <w:rPr>
          <w:rFonts w:eastAsia="宋体"/>
          <w:kern w:val="2"/>
          <w:sz w:val="24"/>
          <w:szCs w:val="24"/>
          <w:vertAlign w:val="subscript"/>
          <w:lang w:eastAsia="zh-CN"/>
        </w:rPr>
        <w:t>w</w:t>
      </w:r>
      <w:proofErr w:type="spellEnd"/>
      <w:r w:rsidRPr="002E1BBB">
        <w:rPr>
          <w:rFonts w:eastAsia="宋体"/>
          <w:kern w:val="2"/>
          <w:sz w:val="24"/>
          <w:szCs w:val="24"/>
          <w:lang w:eastAsia="zh-CN"/>
        </w:rPr>
        <w:t xml:space="preserve"> is the mass density of water, </w:t>
      </w:r>
      <w:r w:rsidRPr="002E1BBB">
        <w:rPr>
          <w:rFonts w:eastAsia="宋体"/>
          <w:i/>
          <w:iCs/>
          <w:kern w:val="2"/>
          <w:sz w:val="24"/>
          <w:szCs w:val="24"/>
          <w:lang w:eastAsia="zh-CN"/>
        </w:rPr>
        <w:t>c</w:t>
      </w:r>
      <w:r w:rsidRPr="002E1BBB">
        <w:rPr>
          <w:rFonts w:eastAsia="宋体"/>
          <w:i/>
          <w:iCs/>
          <w:kern w:val="2"/>
          <w:sz w:val="24"/>
          <w:szCs w:val="24"/>
          <w:vertAlign w:val="subscript"/>
          <w:lang w:eastAsia="zh-CN"/>
        </w:rPr>
        <w:t>w</w:t>
      </w:r>
      <w:r w:rsidRPr="002E1BBB">
        <w:rPr>
          <w:rFonts w:eastAsia="宋体"/>
          <w:kern w:val="2"/>
          <w:sz w:val="24"/>
          <w:szCs w:val="24"/>
          <w:lang w:eastAsia="zh-CN"/>
        </w:rPr>
        <w:t xml:space="preserve"> is the specific heat capacity at constant pressure, and </w:t>
      </w:r>
      <w:r w:rsidRPr="002E1BBB">
        <w:rPr>
          <w:rFonts w:eastAsia="宋体"/>
          <w:i/>
          <w:iCs/>
          <w:kern w:val="2"/>
          <w:sz w:val="24"/>
          <w:szCs w:val="24"/>
          <w:lang w:eastAsia="zh-CN"/>
        </w:rPr>
        <w:t>k</w:t>
      </w:r>
      <w:r w:rsidRPr="002E1BBB">
        <w:rPr>
          <w:rFonts w:eastAsia="宋体"/>
          <w:i/>
          <w:iCs/>
          <w:kern w:val="2"/>
          <w:sz w:val="24"/>
          <w:szCs w:val="24"/>
          <w:vertAlign w:val="subscript"/>
          <w:lang w:eastAsia="zh-CN"/>
        </w:rPr>
        <w:t xml:space="preserve">w </w:t>
      </w:r>
      <w:r w:rsidRPr="002E1BBB">
        <w:rPr>
          <w:rFonts w:eastAsia="宋体"/>
          <w:kern w:val="2"/>
          <w:sz w:val="24"/>
          <w:szCs w:val="24"/>
          <w:lang w:eastAsia="zh-CN"/>
        </w:rPr>
        <w:t xml:space="preserve">is thermal conductivity of the system at the time </w:t>
      </w:r>
      <w:r w:rsidRPr="002E1BBB">
        <w:rPr>
          <w:rFonts w:eastAsia="宋体"/>
          <w:i/>
          <w:iCs/>
          <w:kern w:val="2"/>
          <w:sz w:val="24"/>
          <w:szCs w:val="24"/>
          <w:lang w:eastAsia="zh-CN"/>
        </w:rPr>
        <w:t>t</w:t>
      </w:r>
      <w:r w:rsidRPr="002E1BBB">
        <w:rPr>
          <w:rFonts w:eastAsia="宋体"/>
          <w:kern w:val="2"/>
          <w:sz w:val="24"/>
          <w:szCs w:val="24"/>
          <w:lang w:eastAsia="zh-CN"/>
        </w:rPr>
        <w:t xml:space="preserve"> and distance </w:t>
      </w:r>
      <w:r w:rsidRPr="002E1BBB">
        <w:rPr>
          <w:rFonts w:eastAsia="宋体"/>
          <w:i/>
          <w:iCs/>
          <w:kern w:val="2"/>
          <w:sz w:val="24"/>
          <w:szCs w:val="24"/>
          <w:lang w:eastAsia="zh-CN"/>
        </w:rPr>
        <w:t>d</w:t>
      </w:r>
      <w:r w:rsidRPr="002E1BBB">
        <w:rPr>
          <w:rFonts w:eastAsia="宋体"/>
          <w:kern w:val="2"/>
          <w:sz w:val="24"/>
          <w:szCs w:val="24"/>
          <w:lang w:eastAsia="zh-CN"/>
        </w:rPr>
        <w:t xml:space="preserve"> from the dipole</w:t>
      </w:r>
      <w:r w:rsidR="00C66177" w:rsidRPr="002E1BBB">
        <w:rPr>
          <w:rFonts w:eastAsia="宋体"/>
          <w:kern w:val="2"/>
          <w:sz w:val="24"/>
          <w:szCs w:val="24"/>
          <w:lang w:eastAsia="zh-CN"/>
        </w:rPr>
        <w:t xml:space="preserve">, </w:t>
      </w:r>
      <w:proofErr w:type="spellStart"/>
      <w:r w:rsidRPr="002E1BBB">
        <w:rPr>
          <w:rFonts w:eastAsia="宋体"/>
          <w:kern w:val="2"/>
          <w:sz w:val="24"/>
          <w:szCs w:val="24"/>
          <w:lang w:eastAsia="zh-CN"/>
        </w:rPr>
        <w:t>σ</w:t>
      </w:r>
      <w:r w:rsidRPr="002E1BBB">
        <w:rPr>
          <w:rFonts w:eastAsia="宋体"/>
          <w:i/>
          <w:iCs/>
          <w:kern w:val="2"/>
          <w:sz w:val="24"/>
          <w:szCs w:val="24"/>
          <w:vertAlign w:val="subscript"/>
          <w:lang w:eastAsia="zh-CN"/>
        </w:rPr>
        <w:t>abs</w:t>
      </w:r>
      <w:proofErr w:type="spellEnd"/>
      <w:r w:rsidRPr="002E1BBB">
        <w:rPr>
          <w:rFonts w:eastAsia="宋体"/>
          <w:kern w:val="2"/>
          <w:sz w:val="24"/>
          <w:szCs w:val="24"/>
          <w:lang w:eastAsia="zh-CN"/>
        </w:rPr>
        <w:t xml:space="preserve"> is the absorption cross section of the nanoparticle</w:t>
      </w:r>
      <w:r w:rsidR="00C66177" w:rsidRPr="002E1BBB">
        <w:rPr>
          <w:rFonts w:eastAsia="宋体"/>
          <w:kern w:val="2"/>
          <w:sz w:val="24"/>
          <w:szCs w:val="24"/>
          <w:lang w:eastAsia="zh-CN"/>
        </w:rPr>
        <w:t>,</w:t>
      </w:r>
      <w:r w:rsidRPr="002E1BBB">
        <w:rPr>
          <w:rFonts w:eastAsia="宋体"/>
          <w:i/>
          <w:iCs/>
          <w:kern w:val="2"/>
          <w:sz w:val="24"/>
          <w:szCs w:val="24"/>
          <w:lang w:eastAsia="zh-CN"/>
        </w:rPr>
        <w:t xml:space="preserve"> </w:t>
      </w:r>
      <w:proofErr w:type="spellStart"/>
      <w:r w:rsidRPr="002E1BBB">
        <w:rPr>
          <w:rFonts w:eastAsia="宋体"/>
          <w:i/>
          <w:iCs/>
          <w:kern w:val="2"/>
          <w:sz w:val="24"/>
          <w:szCs w:val="24"/>
          <w:lang w:eastAsia="zh-CN"/>
        </w:rPr>
        <w:t>I</w:t>
      </w:r>
      <w:r w:rsidRPr="002E1BBB">
        <w:rPr>
          <w:rFonts w:eastAsia="宋体"/>
          <w:i/>
          <w:iCs/>
          <w:kern w:val="2"/>
          <w:sz w:val="24"/>
          <w:szCs w:val="24"/>
          <w:vertAlign w:val="subscript"/>
          <w:lang w:eastAsia="zh-CN"/>
        </w:rPr>
        <w:t>ave</w:t>
      </w:r>
      <w:proofErr w:type="spellEnd"/>
      <w:r w:rsidRPr="002E1BBB">
        <w:rPr>
          <w:rFonts w:eastAsia="宋体"/>
          <w:kern w:val="2"/>
          <w:sz w:val="24"/>
          <w:szCs w:val="24"/>
          <w:lang w:eastAsia="zh-CN"/>
        </w:rPr>
        <w:t xml:space="preserve"> is time average optical intensity</w:t>
      </w:r>
      <w:r w:rsidR="00C66177" w:rsidRPr="002E1BBB">
        <w:rPr>
          <w:rFonts w:eastAsia="宋体"/>
          <w:kern w:val="2"/>
          <w:sz w:val="24"/>
          <w:szCs w:val="24"/>
          <w:lang w:eastAsia="zh-CN"/>
        </w:rPr>
        <w:t>, and</w:t>
      </w:r>
      <w:r w:rsidR="00C66177" w:rsidRPr="002E1BBB">
        <w:rPr>
          <w:rFonts w:eastAsia="宋体"/>
          <w:i/>
          <w:iCs/>
          <w:kern w:val="2"/>
          <w:sz w:val="24"/>
          <w:szCs w:val="24"/>
          <w:lang w:eastAsia="zh-CN"/>
        </w:rPr>
        <w:t xml:space="preserve"> </w:t>
      </w:r>
      <w:r w:rsidRPr="002E1BBB">
        <w:rPr>
          <w:rFonts w:eastAsia="宋体"/>
          <w:i/>
          <w:iCs/>
          <w:kern w:val="2"/>
          <w:sz w:val="24"/>
          <w:szCs w:val="24"/>
          <w:lang w:eastAsia="zh-CN"/>
        </w:rPr>
        <w:t xml:space="preserve">f </w:t>
      </w:r>
      <w:r w:rsidRPr="002E1BBB">
        <w:rPr>
          <w:rFonts w:eastAsia="宋体"/>
          <w:kern w:val="2"/>
          <w:sz w:val="24"/>
          <w:szCs w:val="24"/>
          <w:lang w:eastAsia="zh-CN"/>
        </w:rPr>
        <w:t xml:space="preserve">is the repetition rate of the pulse. The ideal problem has an </w:t>
      </w:r>
      <w:r w:rsidRPr="002E1BBB">
        <w:rPr>
          <w:rFonts w:eastAsia="宋体"/>
          <w:kern w:val="2"/>
          <w:sz w:val="24"/>
          <w:szCs w:val="24"/>
          <w:lang w:eastAsia="zh-CN"/>
        </w:rPr>
        <w:lastRenderedPageBreak/>
        <w:t>analytical solution with the thermal diffusivity of water a</w:t>
      </w:r>
      <w:r w:rsidRPr="002E1BBB">
        <w:rPr>
          <w:rFonts w:eastAsia="宋体"/>
          <w:kern w:val="2"/>
          <w:sz w:val="24"/>
          <w:szCs w:val="24"/>
          <w:vertAlign w:val="subscript"/>
          <w:lang w:eastAsia="zh-CN"/>
        </w:rPr>
        <w:t>w</w:t>
      </w:r>
      <w:r w:rsidRPr="002E1BBB">
        <w:rPr>
          <w:rFonts w:eastAsia="宋体"/>
          <w:kern w:val="2"/>
          <w:sz w:val="24"/>
          <w:szCs w:val="24"/>
          <w:lang w:eastAsia="zh-CN"/>
        </w:rPr>
        <w:t xml:space="preserve"> which can be written as</w:t>
      </w:r>
      <w:r w:rsidR="00D14CF6" w:rsidRPr="002E1BBB">
        <w:rPr>
          <w:rFonts w:eastAsia="宋体"/>
          <w:color w:val="0000FF"/>
          <w:kern w:val="2"/>
          <w:sz w:val="24"/>
          <w:szCs w:val="24"/>
          <w:vertAlign w:val="superscript"/>
          <w:lang w:eastAsia="zh-CN"/>
        </w:rPr>
        <w:t>5</w:t>
      </w:r>
      <w:r w:rsidR="002C6146" w:rsidRPr="002E1BBB">
        <w:rPr>
          <w:rFonts w:eastAsia="宋体"/>
          <w:color w:val="0000FF"/>
          <w:kern w:val="2"/>
          <w:sz w:val="24"/>
          <w:szCs w:val="24"/>
          <w:vertAlign w:val="superscript"/>
          <w:lang w:eastAsia="zh-CN"/>
        </w:rPr>
        <w:t>8</w:t>
      </w:r>
    </w:p>
    <w:p w14:paraId="4F0631C6" w14:textId="43B7E8CA" w:rsidR="00351AE9" w:rsidRPr="002E1BBB" w:rsidRDefault="00351AE9" w:rsidP="00351AE9">
      <w:pPr>
        <w:tabs>
          <w:tab w:val="center" w:pos="4360"/>
          <w:tab w:val="right" w:pos="8300"/>
        </w:tabs>
        <w:autoSpaceDE/>
        <w:autoSpaceDN/>
        <w:ind w:left="420"/>
        <w:jc w:val="right"/>
        <w:rPr>
          <w:rFonts w:eastAsia="宋体" w:cstheme="minorBidi"/>
          <w:kern w:val="2"/>
          <w:sz w:val="21"/>
          <w:szCs w:val="21"/>
          <w:lang w:eastAsia="zh-CN"/>
        </w:rPr>
      </w:pPr>
      <w:r w:rsidRPr="002E1BBB">
        <w:rPr>
          <w:rFonts w:eastAsia="宋体" w:cstheme="minorBidi"/>
          <w:kern w:val="2"/>
          <w:sz w:val="21"/>
          <w:szCs w:val="21"/>
          <w:lang w:eastAsia="zh-CN"/>
        </w:rPr>
        <w:tab/>
      </w:r>
      <w:r w:rsidR="003F5C55" w:rsidRPr="002E1BBB">
        <w:rPr>
          <w:rFonts w:eastAsia="宋体" w:cstheme="minorBidi"/>
          <w:kern w:val="2"/>
          <w:position w:val="-30"/>
          <w:sz w:val="21"/>
          <w:szCs w:val="21"/>
          <w:lang w:eastAsia="zh-CN"/>
        </w:rPr>
        <w:object w:dxaOrig="6180" w:dyaOrig="720" w14:anchorId="6A233265">
          <v:shape id="_x0000_i1037" type="#_x0000_t75" style="width:309.75pt;height:36.75pt" o:ole="">
            <v:imagedata r:id="rId39" o:title=""/>
          </v:shape>
          <o:OLEObject Type="Embed" ProgID="Equation.DSMT4" ShapeID="_x0000_i1037" DrawAspect="Content" ObjectID="_1749377237" r:id="rId40"/>
        </w:object>
      </w:r>
    </w:p>
    <w:p w14:paraId="3BB055C4" w14:textId="61D560DF" w:rsidR="00351AE9" w:rsidRPr="002E1BBB" w:rsidRDefault="00C66177" w:rsidP="00410DA8">
      <w:pPr>
        <w:autoSpaceDE/>
        <w:autoSpaceDN/>
        <w:ind w:firstLineChars="100" w:firstLine="240"/>
        <w:jc w:val="both"/>
        <w:rPr>
          <w:rFonts w:eastAsia="宋体"/>
          <w:kern w:val="2"/>
          <w:sz w:val="24"/>
          <w:szCs w:val="24"/>
          <w:lang w:eastAsia="zh-CN"/>
        </w:rPr>
      </w:pPr>
      <w:r w:rsidRPr="002E1BBB">
        <w:rPr>
          <w:rFonts w:eastAsia="宋体"/>
          <w:kern w:val="2"/>
          <w:sz w:val="24"/>
          <w:szCs w:val="24"/>
          <w:lang w:eastAsia="zh-CN"/>
        </w:rPr>
        <w:t>C</w:t>
      </w:r>
      <w:r w:rsidR="00351AE9" w:rsidRPr="002E1BBB">
        <w:rPr>
          <w:rFonts w:eastAsia="宋体"/>
          <w:kern w:val="2"/>
          <w:sz w:val="24"/>
          <w:szCs w:val="24"/>
          <w:lang w:eastAsia="zh-CN"/>
        </w:rPr>
        <w:t>onsider</w:t>
      </w:r>
      <w:r w:rsidRPr="002E1BBB">
        <w:rPr>
          <w:rFonts w:eastAsia="宋体"/>
          <w:kern w:val="2"/>
          <w:sz w:val="24"/>
          <w:szCs w:val="24"/>
          <w:lang w:eastAsia="zh-CN"/>
        </w:rPr>
        <w:t>ing</w:t>
      </w:r>
      <w:r w:rsidR="00351AE9" w:rsidRPr="002E1BBB">
        <w:rPr>
          <w:rFonts w:eastAsia="宋体"/>
          <w:kern w:val="2"/>
          <w:sz w:val="24"/>
          <w:szCs w:val="24"/>
          <w:lang w:eastAsia="zh-CN"/>
        </w:rPr>
        <w:t xml:space="preserve"> a realistic spherical nanoparticle (r = 30 nm), there is no analytical solution but the approximation can be done according to the above equation. The initial temperature can be obtained by calculating the time </w:t>
      </w:r>
      <w:r w:rsidR="00351AE9" w:rsidRPr="002E1BBB">
        <w:rPr>
          <w:rFonts w:eastAsia="宋体"/>
          <w:i/>
          <w:iCs/>
          <w:kern w:val="2"/>
          <w:sz w:val="24"/>
          <w:szCs w:val="24"/>
          <w:lang w:eastAsia="zh-CN"/>
        </w:rPr>
        <w:t>t</w:t>
      </w:r>
      <w:r w:rsidR="00351AE9" w:rsidRPr="002E1BBB">
        <w:rPr>
          <w:rFonts w:eastAsia="宋体"/>
          <w:kern w:val="2"/>
          <w:sz w:val="24"/>
          <w:szCs w:val="24"/>
          <w:lang w:eastAsia="zh-CN"/>
        </w:rPr>
        <w:t xml:space="preserve"> for </w:t>
      </w:r>
      <m:oMath>
        <m:sSub>
          <m:sSubPr>
            <m:ctrlPr>
              <w:rPr>
                <w:rFonts w:ascii="Cambria Math" w:eastAsia="宋体" w:hAnsi="Cambria Math"/>
                <w:i/>
                <w:kern w:val="2"/>
                <w:sz w:val="24"/>
                <w:szCs w:val="24"/>
                <w:lang w:eastAsia="zh-CN"/>
              </w:rPr>
            </m:ctrlPr>
          </m:sSubPr>
          <m:e>
            <m:r>
              <w:rPr>
                <w:rFonts w:ascii="Cambria Math" w:eastAsia="宋体" w:hAnsi="Cambria Math"/>
                <w:kern w:val="2"/>
                <w:sz w:val="24"/>
                <w:szCs w:val="24"/>
                <w:lang w:eastAsia="zh-CN"/>
              </w:rPr>
              <m:t>∂</m:t>
            </m:r>
            <m:ctrlPr>
              <w:rPr>
                <w:rFonts w:ascii="Cambria Math" w:eastAsia="宋体" w:hAnsi="Cambria Math"/>
                <w:kern w:val="2"/>
                <w:sz w:val="24"/>
                <w:szCs w:val="24"/>
                <w:lang w:eastAsia="zh-CN"/>
              </w:rPr>
            </m:ctrlPr>
          </m:e>
          <m:sub>
            <m:r>
              <w:rPr>
                <w:rFonts w:ascii="Cambria Math" w:eastAsia="宋体" w:hAnsi="Cambria Math"/>
                <w:kern w:val="2"/>
                <w:sz w:val="24"/>
                <w:szCs w:val="24"/>
                <w:lang w:eastAsia="zh-CN"/>
              </w:rPr>
              <m:t>t</m:t>
            </m:r>
          </m:sub>
        </m:sSub>
        <m:r>
          <w:rPr>
            <w:rFonts w:ascii="Cambria Math" w:eastAsia="宋体" w:hAnsi="Cambria Math"/>
            <w:kern w:val="2"/>
            <w:sz w:val="24"/>
            <w:szCs w:val="24"/>
            <w:lang w:eastAsia="zh-CN"/>
          </w:rPr>
          <m:t>T(d,t)=0</m:t>
        </m:r>
      </m:oMath>
      <w:r w:rsidR="00351AE9" w:rsidRPr="002E1BBB">
        <w:rPr>
          <w:rFonts w:eastAsia="宋体"/>
          <w:kern w:val="2"/>
          <w:sz w:val="24"/>
          <w:szCs w:val="24"/>
          <w:lang w:eastAsia="zh-CN"/>
        </w:rPr>
        <w:t xml:space="preserve"> at the original point (</w:t>
      </w:r>
      <w:r w:rsidR="00351AE9" w:rsidRPr="002E1BBB">
        <w:rPr>
          <w:rFonts w:eastAsia="宋体"/>
          <w:i/>
          <w:iCs/>
          <w:kern w:val="2"/>
          <w:sz w:val="24"/>
          <w:szCs w:val="24"/>
          <w:lang w:eastAsia="zh-CN"/>
        </w:rPr>
        <w:t xml:space="preserve">d </w:t>
      </w:r>
      <w:r w:rsidR="00351AE9" w:rsidRPr="002E1BBB">
        <w:rPr>
          <w:rFonts w:eastAsia="宋体"/>
          <w:kern w:val="2"/>
          <w:sz w:val="24"/>
          <w:szCs w:val="24"/>
          <w:lang w:eastAsia="zh-CN"/>
        </w:rPr>
        <w:t>≈ 0). Then the temperature</w:t>
      </w:r>
      <w:r w:rsidRPr="002E1BBB">
        <w:rPr>
          <w:rFonts w:eastAsia="宋体"/>
          <w:kern w:val="2"/>
          <w:sz w:val="24"/>
          <w:szCs w:val="24"/>
          <w:lang w:eastAsia="zh-CN"/>
        </w:rPr>
        <w:t xml:space="preserve"> increase </w:t>
      </w:r>
      <w:r w:rsidR="00351AE9" w:rsidRPr="002E1BBB">
        <w:rPr>
          <w:rFonts w:eastAsia="宋体"/>
          <w:kern w:val="2"/>
          <w:sz w:val="24"/>
          <w:szCs w:val="24"/>
          <w:lang w:eastAsia="zh-CN"/>
        </w:rPr>
        <w:t>of gold nanoparticle reaches its maximum value at its center point which can be described as</w:t>
      </w:r>
      <w:r w:rsidR="00421281" w:rsidRPr="002E1BBB">
        <w:rPr>
          <w:rFonts w:eastAsia="宋体"/>
          <w:color w:val="0000FF"/>
          <w:kern w:val="2"/>
          <w:sz w:val="24"/>
          <w:szCs w:val="24"/>
          <w:vertAlign w:val="superscript"/>
          <w:lang w:eastAsia="zh-CN"/>
        </w:rPr>
        <w:t>5</w:t>
      </w:r>
      <w:r w:rsidR="002C6146" w:rsidRPr="002E1BBB">
        <w:rPr>
          <w:rFonts w:eastAsia="宋体"/>
          <w:color w:val="0000FF"/>
          <w:kern w:val="2"/>
          <w:sz w:val="24"/>
          <w:szCs w:val="24"/>
          <w:vertAlign w:val="superscript"/>
          <w:lang w:eastAsia="zh-CN"/>
        </w:rPr>
        <w:t>7</w:t>
      </w:r>
    </w:p>
    <w:p w14:paraId="76D71C10" w14:textId="7E942DE0" w:rsidR="00351AE9" w:rsidRPr="002E1BBB" w:rsidRDefault="00351AE9" w:rsidP="00351AE9">
      <w:pPr>
        <w:tabs>
          <w:tab w:val="center" w:pos="4360"/>
          <w:tab w:val="right" w:pos="8300"/>
        </w:tabs>
        <w:autoSpaceDE/>
        <w:autoSpaceDN/>
        <w:ind w:left="420"/>
        <w:jc w:val="right"/>
        <w:rPr>
          <w:rFonts w:eastAsia="宋体" w:cstheme="minorBidi"/>
          <w:kern w:val="2"/>
          <w:sz w:val="21"/>
          <w:szCs w:val="21"/>
          <w:lang w:eastAsia="zh-CN"/>
        </w:rPr>
      </w:pPr>
      <w:r w:rsidRPr="002E1BBB">
        <w:rPr>
          <w:rFonts w:eastAsia="宋体" w:cstheme="minorBidi"/>
          <w:kern w:val="2"/>
          <w:sz w:val="21"/>
          <w:szCs w:val="21"/>
          <w:lang w:eastAsia="zh-CN"/>
        </w:rPr>
        <w:tab/>
      </w:r>
      <w:r w:rsidR="003F5C55" w:rsidRPr="002E1BBB">
        <w:rPr>
          <w:rFonts w:eastAsia="宋体" w:cstheme="minorBidi"/>
          <w:kern w:val="2"/>
          <w:position w:val="-30"/>
          <w:sz w:val="21"/>
          <w:szCs w:val="21"/>
          <w:lang w:eastAsia="zh-CN"/>
        </w:rPr>
        <w:object w:dxaOrig="5640" w:dyaOrig="680" w14:anchorId="63514733">
          <v:shape id="_x0000_i1038" type="#_x0000_t75" style="width:280.5pt;height:34.5pt" o:ole="">
            <v:imagedata r:id="rId41" o:title=""/>
          </v:shape>
          <o:OLEObject Type="Embed" ProgID="Equation.DSMT4" ShapeID="_x0000_i1038" DrawAspect="Content" ObjectID="_1749377238" r:id="rId42"/>
        </w:object>
      </w:r>
    </w:p>
    <w:p w14:paraId="355C862D" w14:textId="0DD3B637" w:rsidR="00351AE9" w:rsidRPr="002E1BBB" w:rsidRDefault="00351AE9" w:rsidP="007C227B">
      <w:pPr>
        <w:autoSpaceDE/>
        <w:autoSpaceDN/>
        <w:ind w:left="2" w:hanging="2"/>
        <w:jc w:val="both"/>
        <w:rPr>
          <w:rFonts w:eastAsia="宋体"/>
          <w:kern w:val="2"/>
          <w:sz w:val="24"/>
          <w:szCs w:val="24"/>
          <w:lang w:eastAsia="zh-CN"/>
        </w:rPr>
      </w:pPr>
      <w:r w:rsidRPr="002E1BBB">
        <w:rPr>
          <w:rFonts w:eastAsia="宋体"/>
          <w:kern w:val="2"/>
          <w:sz w:val="24"/>
          <w:szCs w:val="24"/>
          <w:lang w:eastAsia="zh-CN"/>
        </w:rPr>
        <w:t xml:space="preserve">where </w:t>
      </w:r>
      <w:proofErr w:type="spellStart"/>
      <w:r w:rsidRPr="002E1BBB">
        <w:rPr>
          <w:rFonts w:eastAsia="宋体"/>
          <w:kern w:val="2"/>
          <w:sz w:val="24"/>
          <w:szCs w:val="24"/>
          <w:lang w:eastAsia="zh-CN"/>
        </w:rPr>
        <w:t>ρ</w:t>
      </w:r>
      <w:r w:rsidRPr="002E1BBB">
        <w:rPr>
          <w:rFonts w:eastAsia="宋体"/>
          <w:i/>
          <w:iCs/>
          <w:kern w:val="2"/>
          <w:sz w:val="24"/>
          <w:szCs w:val="24"/>
          <w:vertAlign w:val="subscript"/>
          <w:lang w:eastAsia="zh-CN"/>
        </w:rPr>
        <w:t>Au</w:t>
      </w:r>
      <w:proofErr w:type="spellEnd"/>
      <w:r w:rsidRPr="002E1BBB">
        <w:rPr>
          <w:rFonts w:eastAsia="宋体"/>
          <w:kern w:val="2"/>
          <w:sz w:val="24"/>
          <w:szCs w:val="24"/>
          <w:lang w:eastAsia="zh-CN"/>
        </w:rPr>
        <w:t xml:space="preserve"> is the mass density of gold, </w:t>
      </w:r>
      <w:r w:rsidRPr="002E1BBB">
        <w:rPr>
          <w:rFonts w:eastAsia="宋体"/>
          <w:i/>
          <w:iCs/>
          <w:kern w:val="2"/>
          <w:sz w:val="24"/>
          <w:szCs w:val="24"/>
          <w:lang w:eastAsia="zh-CN"/>
        </w:rPr>
        <w:t>c</w:t>
      </w:r>
      <w:r w:rsidRPr="002E1BBB">
        <w:rPr>
          <w:rFonts w:eastAsia="宋体"/>
          <w:i/>
          <w:iCs/>
          <w:kern w:val="2"/>
          <w:sz w:val="24"/>
          <w:szCs w:val="24"/>
          <w:vertAlign w:val="subscript"/>
          <w:lang w:eastAsia="zh-CN"/>
        </w:rPr>
        <w:t>Au</w:t>
      </w:r>
      <w:r w:rsidRPr="002E1BBB">
        <w:rPr>
          <w:rFonts w:eastAsia="宋体"/>
          <w:kern w:val="2"/>
          <w:sz w:val="24"/>
          <w:szCs w:val="24"/>
          <w:lang w:eastAsia="zh-CN"/>
        </w:rPr>
        <w:t xml:space="preserve"> is the specific heat capacity of gold at constant pressure, and </w:t>
      </w:r>
      <w:r w:rsidRPr="002E1BBB">
        <w:rPr>
          <w:rFonts w:eastAsia="宋体"/>
          <w:i/>
          <w:iCs/>
          <w:kern w:val="2"/>
          <w:sz w:val="24"/>
          <w:szCs w:val="24"/>
          <w:lang w:eastAsia="zh-CN"/>
        </w:rPr>
        <w:t>V</w:t>
      </w:r>
      <w:r w:rsidRPr="002E1BBB">
        <w:rPr>
          <w:rFonts w:eastAsia="宋体"/>
          <w:i/>
          <w:iCs/>
          <w:kern w:val="2"/>
          <w:sz w:val="24"/>
          <w:szCs w:val="24"/>
          <w:vertAlign w:val="subscript"/>
          <w:lang w:eastAsia="zh-CN"/>
        </w:rPr>
        <w:t xml:space="preserve"> </w:t>
      </w:r>
      <w:r w:rsidRPr="002E1BBB">
        <w:rPr>
          <w:rFonts w:eastAsia="宋体"/>
          <w:kern w:val="2"/>
          <w:sz w:val="24"/>
          <w:szCs w:val="24"/>
          <w:lang w:eastAsia="zh-CN"/>
        </w:rPr>
        <w:t>is the volume of the nanosphere.</w:t>
      </w:r>
      <w:r w:rsidRPr="002E1BBB">
        <w:rPr>
          <w:rFonts w:eastAsia="宋体"/>
          <w:i/>
          <w:iCs/>
          <w:kern w:val="2"/>
          <w:sz w:val="24"/>
          <w:szCs w:val="24"/>
          <w:lang w:eastAsia="zh-CN"/>
        </w:rPr>
        <w:t xml:space="preserve"> </w:t>
      </w:r>
      <w:r w:rsidRPr="002E1BBB">
        <w:rPr>
          <w:rFonts w:eastAsia="宋体"/>
          <w:kern w:val="2"/>
          <w:sz w:val="24"/>
          <w:szCs w:val="24"/>
          <w:lang w:eastAsia="zh-CN"/>
        </w:rPr>
        <w:t>The time evolution of the temperature in the nanoparticle can be conveniently fitted using a stretched exponential function</w:t>
      </w:r>
      <w:r w:rsidR="00D14CF6" w:rsidRPr="002E1BBB">
        <w:rPr>
          <w:rFonts w:eastAsia="宋体"/>
          <w:color w:val="0000FF"/>
          <w:kern w:val="2"/>
          <w:sz w:val="24"/>
          <w:szCs w:val="24"/>
          <w:vertAlign w:val="superscript"/>
          <w:lang w:eastAsia="zh-CN"/>
        </w:rPr>
        <w:t>5</w:t>
      </w:r>
      <w:r w:rsidR="002C6146" w:rsidRPr="002E1BBB">
        <w:rPr>
          <w:rFonts w:eastAsia="宋体"/>
          <w:color w:val="0000FF"/>
          <w:kern w:val="2"/>
          <w:sz w:val="24"/>
          <w:szCs w:val="24"/>
          <w:vertAlign w:val="superscript"/>
          <w:lang w:eastAsia="zh-CN"/>
        </w:rPr>
        <w:t>7</w:t>
      </w:r>
    </w:p>
    <w:p w14:paraId="399449A2" w14:textId="33153319" w:rsidR="00351AE9" w:rsidRPr="002E1BBB" w:rsidRDefault="00351AE9" w:rsidP="00351AE9">
      <w:pPr>
        <w:tabs>
          <w:tab w:val="center" w:pos="4360"/>
          <w:tab w:val="right" w:pos="8300"/>
        </w:tabs>
        <w:autoSpaceDE/>
        <w:autoSpaceDN/>
        <w:ind w:left="420"/>
        <w:jc w:val="right"/>
        <w:rPr>
          <w:rFonts w:eastAsia="宋体" w:cstheme="minorBidi"/>
          <w:kern w:val="2"/>
          <w:sz w:val="21"/>
          <w:szCs w:val="21"/>
          <w:lang w:eastAsia="zh-CN"/>
        </w:rPr>
      </w:pPr>
      <w:r w:rsidRPr="002E1BBB">
        <w:rPr>
          <w:rFonts w:eastAsia="宋体" w:cstheme="minorBidi"/>
          <w:kern w:val="2"/>
          <w:sz w:val="21"/>
          <w:szCs w:val="21"/>
          <w:lang w:eastAsia="zh-CN"/>
        </w:rPr>
        <w:tab/>
      </w:r>
      <w:r w:rsidR="003F5C55" w:rsidRPr="002E1BBB">
        <w:rPr>
          <w:rFonts w:eastAsia="宋体" w:cstheme="minorBidi"/>
          <w:kern w:val="2"/>
          <w:position w:val="-34"/>
          <w:sz w:val="21"/>
          <w:szCs w:val="21"/>
          <w:lang w:eastAsia="zh-CN"/>
        </w:rPr>
        <w:object w:dxaOrig="5660" w:dyaOrig="800" w14:anchorId="402548B1">
          <v:shape id="_x0000_i1039" type="#_x0000_t75" style="width:284.25pt;height:39.75pt" o:ole="">
            <v:imagedata r:id="rId43" o:title=""/>
          </v:shape>
          <o:OLEObject Type="Embed" ProgID="Equation.DSMT4" ShapeID="_x0000_i1039" DrawAspect="Content" ObjectID="_1749377239" r:id="rId44"/>
        </w:object>
      </w:r>
    </w:p>
    <w:p w14:paraId="08D9AB2A" w14:textId="61D5E08D" w:rsidR="00351AE9" w:rsidRPr="002E1BBB" w:rsidRDefault="00351AE9" w:rsidP="007C227B">
      <w:pPr>
        <w:autoSpaceDE/>
        <w:autoSpaceDN/>
        <w:ind w:left="2"/>
        <w:jc w:val="both"/>
        <w:rPr>
          <w:rFonts w:eastAsia="宋体"/>
          <w:kern w:val="2"/>
          <w:sz w:val="24"/>
          <w:szCs w:val="24"/>
          <w:lang w:eastAsia="zh-CN"/>
        </w:rPr>
      </w:pPr>
      <w:r w:rsidRPr="002E1BBB">
        <w:rPr>
          <w:rFonts w:eastAsia="宋体" w:cstheme="minorBidi" w:hint="eastAsia"/>
          <w:kern w:val="2"/>
          <w:sz w:val="21"/>
          <w:lang w:eastAsia="zh-CN"/>
        </w:rPr>
        <w:t xml:space="preserve"> </w:t>
      </w:r>
      <w:r w:rsidRPr="002E1BBB">
        <w:rPr>
          <w:rFonts w:eastAsia="宋体" w:cstheme="minorBidi"/>
          <w:kern w:val="2"/>
          <w:sz w:val="21"/>
          <w:lang w:eastAsia="zh-CN"/>
        </w:rPr>
        <w:t xml:space="preserve">     </w:t>
      </w:r>
      <w:r w:rsidRPr="002E1BBB">
        <w:rPr>
          <w:rFonts w:eastAsia="宋体"/>
          <w:kern w:val="2"/>
          <w:sz w:val="24"/>
          <w:szCs w:val="24"/>
          <w:lang w:eastAsia="zh-CN"/>
        </w:rPr>
        <w:t xml:space="preserve">We then use this function to fit the evolution of the temperature, as plotted in Fig. </w:t>
      </w:r>
      <w:r w:rsidR="00C66177" w:rsidRPr="002E1BBB">
        <w:rPr>
          <w:rFonts w:eastAsia="宋体"/>
          <w:kern w:val="2"/>
          <w:sz w:val="24"/>
          <w:szCs w:val="24"/>
          <w:lang w:eastAsia="zh-CN"/>
        </w:rPr>
        <w:t>S6</w:t>
      </w:r>
      <w:r w:rsidRPr="002E1BBB">
        <w:rPr>
          <w:rFonts w:eastAsia="宋体"/>
          <w:kern w:val="2"/>
          <w:sz w:val="24"/>
          <w:szCs w:val="24"/>
          <w:lang w:eastAsia="zh-CN"/>
        </w:rPr>
        <w:t xml:space="preserve">. The optimized fit parameters are </w:t>
      </w:r>
      <w:r w:rsidRPr="002E1BBB">
        <w:rPr>
          <w:rFonts w:eastAsia="宋体"/>
          <w:i/>
          <w:iCs/>
          <w:kern w:val="2"/>
          <w:sz w:val="24"/>
          <w:szCs w:val="24"/>
          <w:lang w:eastAsia="zh-CN"/>
        </w:rPr>
        <w:t xml:space="preserve">n </w:t>
      </w:r>
      <w:r w:rsidRPr="002E1BBB">
        <w:rPr>
          <w:rFonts w:eastAsia="宋体"/>
          <w:kern w:val="2"/>
          <w:sz w:val="24"/>
          <w:szCs w:val="24"/>
          <w:lang w:eastAsia="zh-CN"/>
        </w:rPr>
        <w:t>= 0.39 and τ</w:t>
      </w:r>
      <w:r w:rsidRPr="002E1BBB">
        <w:rPr>
          <w:rFonts w:eastAsia="宋体"/>
          <w:kern w:val="2"/>
          <w:sz w:val="24"/>
          <w:szCs w:val="24"/>
          <w:vertAlign w:val="subscript"/>
          <w:lang w:eastAsia="zh-CN"/>
        </w:rPr>
        <w:t xml:space="preserve">0 </w:t>
      </w:r>
      <w:r w:rsidRPr="002E1BBB">
        <w:rPr>
          <w:rFonts w:eastAsia="宋体"/>
          <w:kern w:val="2"/>
          <w:sz w:val="24"/>
          <w:szCs w:val="24"/>
          <w:lang w:eastAsia="zh-CN"/>
        </w:rPr>
        <w:t>= 0.041. Note that the pulse repetition</w:t>
      </w:r>
      <w:r w:rsidRPr="002E1BBB">
        <w:rPr>
          <w:rFonts w:eastAsia="宋体"/>
          <w:i/>
          <w:iCs/>
          <w:kern w:val="2"/>
          <w:sz w:val="24"/>
          <w:szCs w:val="24"/>
          <w:lang w:eastAsia="zh-CN"/>
        </w:rPr>
        <w:t xml:space="preserve"> f </w:t>
      </w:r>
      <w:r w:rsidRPr="002E1BBB">
        <w:rPr>
          <w:rFonts w:eastAsia="宋体"/>
          <w:kern w:val="2"/>
          <w:sz w:val="24"/>
          <w:szCs w:val="24"/>
          <w:lang w:eastAsia="zh-CN"/>
        </w:rPr>
        <w:t>= 80MHz and pulse duration is 1</w:t>
      </w:r>
      <w:r w:rsidR="00D14CF6" w:rsidRPr="002E1BBB">
        <w:rPr>
          <w:rFonts w:eastAsia="宋体"/>
          <w:kern w:val="2"/>
          <w:sz w:val="24"/>
          <w:szCs w:val="24"/>
          <w:lang w:eastAsia="zh-CN"/>
        </w:rPr>
        <w:t>0</w:t>
      </w:r>
      <w:r w:rsidRPr="002E1BBB">
        <w:rPr>
          <w:rFonts w:eastAsia="宋体"/>
          <w:kern w:val="2"/>
          <w:sz w:val="24"/>
          <w:szCs w:val="24"/>
          <w:lang w:eastAsia="zh-CN"/>
        </w:rPr>
        <w:t xml:space="preserve">0fs. The average power is 1.5W. These parameters correspond to those configured at point F. The sampling time is 50 ns. The room temperature is 23 </w:t>
      </w:r>
      <w:r w:rsidRPr="002E1BBB">
        <w:rPr>
          <w:rFonts w:eastAsia="宋体"/>
          <w:color w:val="202124"/>
          <w:kern w:val="2"/>
          <w:sz w:val="24"/>
          <w:szCs w:val="24"/>
          <w:shd w:val="clear" w:color="auto" w:fill="FFFFFF"/>
          <w:lang w:eastAsia="zh-CN"/>
        </w:rPr>
        <w:t xml:space="preserve">°C. Fig. </w:t>
      </w:r>
      <w:r w:rsidR="00C66177" w:rsidRPr="002E1BBB">
        <w:rPr>
          <w:rFonts w:eastAsia="宋体"/>
          <w:color w:val="202124"/>
          <w:kern w:val="2"/>
          <w:sz w:val="24"/>
          <w:szCs w:val="24"/>
          <w:shd w:val="clear" w:color="auto" w:fill="FFFFFF"/>
          <w:lang w:eastAsia="zh-CN"/>
        </w:rPr>
        <w:t xml:space="preserve">S6 </w:t>
      </w:r>
      <w:r w:rsidRPr="002E1BBB">
        <w:rPr>
          <w:rFonts w:eastAsia="宋体"/>
          <w:color w:val="202124"/>
          <w:kern w:val="2"/>
          <w:sz w:val="24"/>
          <w:szCs w:val="24"/>
          <w:shd w:val="clear" w:color="auto" w:fill="FFFFFF"/>
          <w:lang w:eastAsia="zh-CN"/>
        </w:rPr>
        <w:t>illustrates the temperature gain and loss as a function of time under the pulsed illumination. The temperature of the nanoparticle rises instantaneously to the maximum value and then drops back to the room temperature after a few hundred picoseconds.</w:t>
      </w:r>
    </w:p>
    <w:p w14:paraId="044677C2" w14:textId="180890D9" w:rsidR="00351AE9" w:rsidRPr="003F5C55" w:rsidRDefault="00351AE9" w:rsidP="00351AE9">
      <w:pPr>
        <w:autoSpaceDE/>
        <w:autoSpaceDN/>
        <w:jc w:val="center"/>
        <w:rPr>
          <w:sz w:val="24"/>
          <w:szCs w:val="24"/>
          <w:highlight w:val="yellow"/>
        </w:rPr>
      </w:pPr>
      <w:r w:rsidRPr="002E1BBB">
        <w:rPr>
          <w:rFonts w:hint="eastAsia"/>
          <w:noProof/>
        </w:rPr>
        <w:drawing>
          <wp:inline distT="0" distB="0" distL="0" distR="0" wp14:anchorId="1BA99CC4" wp14:editId="54EFCD10">
            <wp:extent cx="2537063" cy="1863332"/>
            <wp:effectExtent l="0" t="0" r="0" b="3810"/>
            <wp:docPr id="17215520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52095" name="图片 172155209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52056" cy="1874343"/>
                    </a:xfrm>
                    <a:prstGeom prst="rect">
                      <a:avLst/>
                    </a:prstGeom>
                  </pic:spPr>
                </pic:pic>
              </a:graphicData>
            </a:graphic>
          </wp:inline>
        </w:drawing>
      </w:r>
    </w:p>
    <w:p w14:paraId="29CE92F5" w14:textId="7BEE92C4" w:rsidR="00351AE9" w:rsidRPr="002E1BBB" w:rsidRDefault="00351AE9" w:rsidP="00D14CF6">
      <w:pPr>
        <w:ind w:leftChars="200" w:left="440"/>
        <w:rPr>
          <w:rFonts w:ascii="Arial" w:hAnsi="Arial" w:cs="Arial"/>
          <w:sz w:val="18"/>
          <w:szCs w:val="18"/>
        </w:rPr>
      </w:pPr>
      <w:r w:rsidRPr="002E1BBB">
        <w:rPr>
          <w:rFonts w:ascii="Arial" w:hAnsi="Arial" w:cs="Arial"/>
          <w:b/>
          <w:bCs/>
          <w:sz w:val="18"/>
          <w:szCs w:val="18"/>
        </w:rPr>
        <w:t xml:space="preserve">Fig. </w:t>
      </w:r>
      <w:r w:rsidR="00C66177" w:rsidRPr="002E1BBB">
        <w:rPr>
          <w:rFonts w:ascii="Arial" w:hAnsi="Arial" w:cs="Arial"/>
          <w:b/>
          <w:bCs/>
          <w:sz w:val="18"/>
          <w:szCs w:val="18"/>
        </w:rPr>
        <w:t>S6</w:t>
      </w:r>
      <w:r w:rsidRPr="002E1BBB">
        <w:rPr>
          <w:rFonts w:ascii="Arial" w:hAnsi="Arial" w:cs="Arial"/>
          <w:sz w:val="18"/>
          <w:szCs w:val="18"/>
        </w:rPr>
        <w:t>. The temporal temperature profile at the original point of the GNP. The repetition rate of pulse is 80 MHz. The time scale is 50 ns.</w:t>
      </w:r>
    </w:p>
    <w:p w14:paraId="4BB84C50" w14:textId="184045D2" w:rsidR="00351AE9" w:rsidRPr="002E1BBB" w:rsidRDefault="00351AE9" w:rsidP="007C227B">
      <w:pPr>
        <w:spacing w:beforeLines="50" w:before="156"/>
        <w:ind w:firstLineChars="100" w:firstLine="240"/>
        <w:jc w:val="both"/>
        <w:rPr>
          <w:sz w:val="24"/>
          <w:szCs w:val="24"/>
        </w:rPr>
      </w:pPr>
      <w:r w:rsidRPr="002E1BBB">
        <w:rPr>
          <w:color w:val="000000" w:themeColor="text1"/>
          <w:sz w:val="24"/>
          <w:szCs w:val="24"/>
        </w:rPr>
        <w:t xml:space="preserve">We </w:t>
      </w:r>
      <w:r w:rsidR="00C66177" w:rsidRPr="002E1BBB">
        <w:rPr>
          <w:color w:val="000000" w:themeColor="text1"/>
          <w:sz w:val="24"/>
          <w:szCs w:val="24"/>
        </w:rPr>
        <w:t xml:space="preserve">then </w:t>
      </w:r>
      <w:r w:rsidRPr="002E1BBB">
        <w:rPr>
          <w:color w:val="000000" w:themeColor="text1"/>
          <w:sz w:val="24"/>
          <w:szCs w:val="24"/>
        </w:rPr>
        <w:t xml:space="preserve">discuss the subsequent spatial evolution of the temperature </w:t>
      </w:r>
      <w:r w:rsidR="00C66177" w:rsidRPr="002E1BBB">
        <w:rPr>
          <w:color w:val="000000" w:themeColor="text1"/>
          <w:sz w:val="24"/>
          <w:szCs w:val="24"/>
        </w:rPr>
        <w:t>in</w:t>
      </w:r>
      <w:r w:rsidRPr="002E1BBB">
        <w:rPr>
          <w:color w:val="000000" w:themeColor="text1"/>
          <w:sz w:val="24"/>
          <w:szCs w:val="24"/>
        </w:rPr>
        <w:t xml:space="preserve"> surrounding environment. </w:t>
      </w:r>
      <w:r w:rsidRPr="002E1BBB">
        <w:rPr>
          <w:sz w:val="24"/>
          <w:szCs w:val="24"/>
        </w:rPr>
        <w:t>First</w:t>
      </w:r>
      <w:r w:rsidR="00C66177" w:rsidRPr="002E1BBB">
        <w:rPr>
          <w:sz w:val="24"/>
          <w:szCs w:val="24"/>
        </w:rPr>
        <w:t>ly</w:t>
      </w:r>
      <w:r w:rsidRPr="002E1BBB">
        <w:rPr>
          <w:sz w:val="24"/>
          <w:szCs w:val="24"/>
        </w:rPr>
        <w:t xml:space="preserve">, the initial temperature </w:t>
      </w:r>
      <w:r w:rsidRPr="002E1BBB">
        <w:rPr>
          <w:i/>
          <w:iCs/>
          <w:sz w:val="24"/>
          <w:szCs w:val="24"/>
        </w:rPr>
        <w:t>T</w:t>
      </w:r>
      <w:r w:rsidR="00121025">
        <w:rPr>
          <w:i/>
          <w:iCs/>
          <w:sz w:val="24"/>
          <w:szCs w:val="24"/>
        </w:rPr>
        <w:t xml:space="preserve"> </w:t>
      </w:r>
      <w:r w:rsidRPr="002E1BBB">
        <w:rPr>
          <w:sz w:val="24"/>
          <w:szCs w:val="24"/>
        </w:rPr>
        <w:t>(</w:t>
      </w:r>
      <w:r w:rsidRPr="002E1BBB">
        <w:rPr>
          <w:i/>
          <w:iCs/>
          <w:sz w:val="24"/>
          <w:szCs w:val="24"/>
        </w:rPr>
        <w:t>d</w:t>
      </w:r>
      <w:r w:rsidRPr="002E1BBB">
        <w:rPr>
          <w:sz w:val="24"/>
          <w:szCs w:val="24"/>
        </w:rPr>
        <w:t xml:space="preserve">,0) remains uniform inside the sphere (0 &lt; r ≤ 30 nm) because the thermal conductivity of the gold </w:t>
      </w:r>
      <w:r w:rsidRPr="002E1BBB">
        <w:rPr>
          <w:i/>
          <w:iCs/>
          <w:sz w:val="24"/>
          <w:szCs w:val="24"/>
        </w:rPr>
        <w:t>k</w:t>
      </w:r>
      <w:r w:rsidRPr="002E1BBB">
        <w:rPr>
          <w:i/>
          <w:iCs/>
          <w:sz w:val="24"/>
          <w:szCs w:val="24"/>
          <w:vertAlign w:val="subscript"/>
        </w:rPr>
        <w:t>Au</w:t>
      </w:r>
      <w:r w:rsidRPr="002E1BBB">
        <w:rPr>
          <w:i/>
          <w:iCs/>
          <w:sz w:val="24"/>
          <w:szCs w:val="24"/>
        </w:rPr>
        <w:t xml:space="preserve"> </w:t>
      </w:r>
      <w:r w:rsidRPr="002E1BBB">
        <w:rPr>
          <w:sz w:val="24"/>
          <w:szCs w:val="24"/>
        </w:rPr>
        <w:t xml:space="preserve">is much higher than </w:t>
      </w:r>
      <w:r w:rsidRPr="002E1BBB">
        <w:rPr>
          <w:i/>
          <w:iCs/>
          <w:sz w:val="24"/>
          <w:szCs w:val="24"/>
        </w:rPr>
        <w:t>k</w:t>
      </w:r>
      <w:r w:rsidRPr="002E1BBB">
        <w:rPr>
          <w:i/>
          <w:iCs/>
          <w:sz w:val="24"/>
          <w:szCs w:val="24"/>
          <w:vertAlign w:val="subscript"/>
        </w:rPr>
        <w:t>w</w:t>
      </w:r>
      <w:r w:rsidRPr="002E1BBB">
        <w:rPr>
          <w:sz w:val="24"/>
          <w:szCs w:val="24"/>
        </w:rPr>
        <w:t>. Then it generates a temperature envelope</w:t>
      </w:r>
      <w:r w:rsidR="00421281" w:rsidRPr="002E1BBB">
        <w:rPr>
          <w:rFonts w:eastAsia="宋体"/>
          <w:color w:val="0000FF"/>
          <w:kern w:val="2"/>
          <w:sz w:val="24"/>
          <w:szCs w:val="24"/>
          <w:vertAlign w:val="superscript"/>
          <w:lang w:eastAsia="zh-CN"/>
        </w:rPr>
        <w:t>5</w:t>
      </w:r>
      <w:r w:rsidR="002C6146" w:rsidRPr="002E1BBB">
        <w:rPr>
          <w:rFonts w:eastAsia="宋体"/>
          <w:color w:val="0000FF"/>
          <w:kern w:val="2"/>
          <w:sz w:val="24"/>
          <w:szCs w:val="24"/>
          <w:vertAlign w:val="superscript"/>
          <w:lang w:eastAsia="zh-CN"/>
        </w:rPr>
        <w:t>7</w:t>
      </w:r>
      <w:r w:rsidR="007B0381" w:rsidRPr="002E1BBB">
        <w:rPr>
          <w:sz w:val="24"/>
          <w:szCs w:val="24"/>
        </w:rPr>
        <w:t>,</w:t>
      </w:r>
    </w:p>
    <w:p w14:paraId="3E954052" w14:textId="251A6FFE" w:rsidR="00B249C3" w:rsidRPr="0080249A" w:rsidRDefault="00B249C3" w:rsidP="00B249C3">
      <w:pPr>
        <w:spacing w:beforeLines="50" w:before="156"/>
        <w:jc w:val="both"/>
        <w:rPr>
          <w:rFonts w:ascii="宋体" w:eastAsia="宋体" w:hAnsi="宋体" w:cs="宋体"/>
          <w:sz w:val="24"/>
          <w:szCs w:val="24"/>
          <w:lang w:eastAsia="zh-CN"/>
        </w:rPr>
      </w:pPr>
      <w:r w:rsidRPr="002E1BBB">
        <w:rPr>
          <w:sz w:val="24"/>
          <w:szCs w:val="24"/>
        </w:rPr>
        <w:lastRenderedPageBreak/>
        <w:t>Initial temperature</w:t>
      </w:r>
      <w:r w:rsidRPr="002E1BBB">
        <w:rPr>
          <w:rFonts w:ascii="宋体" w:eastAsia="宋体" w:hAnsi="宋体" w:cs="宋体" w:hint="eastAsia"/>
          <w:sz w:val="24"/>
          <w:szCs w:val="24"/>
          <w:lang w:eastAsia="zh-CN"/>
        </w:rPr>
        <w:t>：</w:t>
      </w:r>
    </w:p>
    <w:p w14:paraId="472B9326" w14:textId="20569912" w:rsidR="00B249C3" w:rsidRPr="002E1BBB" w:rsidRDefault="00B249C3" w:rsidP="00925B8D">
      <w:pPr>
        <w:pStyle w:val="MTDisplayEquation"/>
        <w:jc w:val="right"/>
      </w:pPr>
      <w:r w:rsidRPr="002E1BBB">
        <w:tab/>
      </w:r>
      <w:r w:rsidR="007846C5" w:rsidRPr="002E1BBB">
        <w:rPr>
          <w:position w:val="-12"/>
        </w:rPr>
        <w:object w:dxaOrig="7540" w:dyaOrig="360" w14:anchorId="74EC6180">
          <v:shape id="_x0000_i1040" type="#_x0000_t75" style="width:377.25pt;height:18pt" o:ole="">
            <v:imagedata r:id="rId46" o:title=""/>
          </v:shape>
          <o:OLEObject Type="Embed" ProgID="Equation.DSMT4" ShapeID="_x0000_i1040" DrawAspect="Content" ObjectID="_1749377240" r:id="rId47"/>
        </w:object>
      </w:r>
    </w:p>
    <w:p w14:paraId="32955AF1" w14:textId="10995574" w:rsidR="00B249C3" w:rsidRPr="002E1BBB" w:rsidRDefault="00B249C3" w:rsidP="00B249C3">
      <w:pPr>
        <w:rPr>
          <w:rFonts w:eastAsiaTheme="minorEastAsia"/>
          <w:sz w:val="24"/>
          <w:szCs w:val="24"/>
          <w:lang w:eastAsia="zh-CN"/>
        </w:rPr>
      </w:pPr>
      <w:r w:rsidRPr="002E1BBB">
        <w:rPr>
          <w:rFonts w:eastAsiaTheme="minorEastAsia" w:hint="eastAsia"/>
          <w:sz w:val="24"/>
          <w:szCs w:val="24"/>
          <w:lang w:eastAsia="zh-CN"/>
        </w:rPr>
        <w:t>Bou</w:t>
      </w:r>
      <w:r w:rsidRPr="002E1BBB">
        <w:rPr>
          <w:rFonts w:eastAsiaTheme="minorEastAsia"/>
          <w:sz w:val="24"/>
          <w:szCs w:val="24"/>
          <w:lang w:eastAsia="zh-CN"/>
        </w:rPr>
        <w:t>ndary conditions:</w:t>
      </w:r>
    </w:p>
    <w:p w14:paraId="3D5DB1BE" w14:textId="5694A4DC" w:rsidR="00B249C3" w:rsidRPr="002E1BBB" w:rsidRDefault="00B249C3" w:rsidP="00925B8D">
      <w:pPr>
        <w:pStyle w:val="MTDisplayEquation"/>
        <w:jc w:val="right"/>
      </w:pPr>
      <w:r w:rsidRPr="002E1BBB">
        <w:tab/>
      </w:r>
      <w:r w:rsidR="007846C5" w:rsidRPr="002E1BBB">
        <w:rPr>
          <w:position w:val="-24"/>
        </w:rPr>
        <w:object w:dxaOrig="7540" w:dyaOrig="620" w14:anchorId="652A3858">
          <v:shape id="_x0000_i1041" type="#_x0000_t75" style="width:376.5pt;height:30.75pt" o:ole="">
            <v:imagedata r:id="rId48" o:title=""/>
          </v:shape>
          <o:OLEObject Type="Embed" ProgID="Equation.DSMT4" ShapeID="_x0000_i1041" DrawAspect="Content" ObjectID="_1749377241" r:id="rId49"/>
        </w:object>
      </w:r>
    </w:p>
    <w:p w14:paraId="3DA443E3" w14:textId="6853CA6E" w:rsidR="00B249C3" w:rsidRPr="0080249A" w:rsidRDefault="00B249C3" w:rsidP="00B249C3">
      <w:pPr>
        <w:rPr>
          <w:rFonts w:eastAsiaTheme="minorEastAsia"/>
          <w:sz w:val="24"/>
          <w:szCs w:val="24"/>
          <w:lang w:eastAsia="zh-CN"/>
        </w:rPr>
      </w:pPr>
      <w:r w:rsidRPr="002E1BBB">
        <w:rPr>
          <w:rFonts w:eastAsiaTheme="minorEastAsia"/>
          <w:sz w:val="24"/>
          <w:szCs w:val="24"/>
          <w:lang w:eastAsia="zh-CN"/>
        </w:rPr>
        <w:t>Diffusion equation:</w:t>
      </w:r>
    </w:p>
    <w:p w14:paraId="09120484" w14:textId="671C3D1A" w:rsidR="00B249C3" w:rsidRPr="002E1BBB" w:rsidRDefault="00B249C3" w:rsidP="00925B8D">
      <w:pPr>
        <w:pStyle w:val="MTDisplayEquation"/>
        <w:jc w:val="right"/>
      </w:pPr>
      <w:r w:rsidRPr="002E1BBB">
        <w:tab/>
      </w:r>
      <w:r w:rsidR="007846C5" w:rsidRPr="002E1BBB">
        <w:rPr>
          <w:position w:val="-24"/>
        </w:rPr>
        <w:object w:dxaOrig="7560" w:dyaOrig="620" w14:anchorId="613B5277">
          <v:shape id="_x0000_i1042" type="#_x0000_t75" style="width:377.25pt;height:30.75pt" o:ole="">
            <v:imagedata r:id="rId50" o:title=""/>
          </v:shape>
          <o:OLEObject Type="Embed" ProgID="Equation.DSMT4" ShapeID="_x0000_i1042" DrawAspect="Content" ObjectID="_1749377242" r:id="rId51"/>
        </w:object>
      </w:r>
    </w:p>
    <w:p w14:paraId="3C10E79E" w14:textId="6CB8A47F" w:rsidR="00351AE9" w:rsidRPr="002E1BBB" w:rsidRDefault="00351AE9" w:rsidP="007C227B">
      <w:pPr>
        <w:ind w:firstLineChars="100" w:firstLine="240"/>
        <w:jc w:val="both"/>
        <w:rPr>
          <w:sz w:val="24"/>
          <w:szCs w:val="24"/>
        </w:rPr>
      </w:pPr>
      <w:r w:rsidRPr="002E1BBB">
        <w:rPr>
          <w:sz w:val="24"/>
          <w:szCs w:val="24"/>
        </w:rPr>
        <w:t xml:space="preserve">The </w:t>
      </w:r>
      <w:r w:rsidR="003C6BC8" w:rsidRPr="002E1BBB">
        <w:rPr>
          <w:sz w:val="24"/>
          <w:szCs w:val="24"/>
        </w:rPr>
        <w:t xml:space="preserve">Eq. (S17) </w:t>
      </w:r>
      <w:r w:rsidRPr="002E1BBB">
        <w:rPr>
          <w:sz w:val="24"/>
          <w:szCs w:val="24"/>
        </w:rPr>
        <w:t>is the boundary condition at the interface from the energy conservation law. Similarly, when considering a finite size nanoparticle, a stretched exponential function can also be used to fit the envelope of the spatial temperature profile in the surrounding water</w:t>
      </w:r>
      <w:r w:rsidR="00421281" w:rsidRPr="002E1BBB">
        <w:rPr>
          <w:rFonts w:eastAsia="宋体"/>
          <w:color w:val="0000FF"/>
          <w:kern w:val="2"/>
          <w:sz w:val="24"/>
          <w:szCs w:val="24"/>
          <w:vertAlign w:val="superscript"/>
          <w:lang w:eastAsia="zh-CN"/>
        </w:rPr>
        <w:t>5</w:t>
      </w:r>
      <w:r w:rsidR="002C6146" w:rsidRPr="002E1BBB">
        <w:rPr>
          <w:rFonts w:eastAsia="宋体"/>
          <w:color w:val="0000FF"/>
          <w:kern w:val="2"/>
          <w:sz w:val="24"/>
          <w:szCs w:val="24"/>
          <w:vertAlign w:val="superscript"/>
          <w:lang w:eastAsia="zh-CN"/>
        </w:rPr>
        <w:t>8</w:t>
      </w:r>
      <w:r w:rsidRPr="002E1BBB">
        <w:rPr>
          <w:sz w:val="24"/>
          <w:szCs w:val="24"/>
        </w:rPr>
        <w:t>:</w:t>
      </w:r>
    </w:p>
    <w:p w14:paraId="322553B0" w14:textId="0D7E67C5" w:rsidR="00351AE9" w:rsidRPr="002E1BBB" w:rsidRDefault="003F5C55" w:rsidP="00351AE9">
      <w:pPr>
        <w:autoSpaceDE/>
        <w:autoSpaceDN/>
        <w:jc w:val="right"/>
      </w:pPr>
      <w:r w:rsidRPr="002E1BBB">
        <w:rPr>
          <w:position w:val="-34"/>
        </w:rPr>
        <w:object w:dxaOrig="6240" w:dyaOrig="800" w14:anchorId="2245DC0E">
          <v:shape id="_x0000_i1043" type="#_x0000_t75" style="width:313.5pt;height:40.5pt" o:ole="">
            <v:imagedata r:id="rId52" o:title=""/>
          </v:shape>
          <o:OLEObject Type="Embed" ProgID="Equation.DSMT4" ShapeID="_x0000_i1043" DrawAspect="Content" ObjectID="_1749377243" r:id="rId53"/>
        </w:object>
      </w:r>
    </w:p>
    <w:p w14:paraId="094E69FA" w14:textId="434D67A8" w:rsidR="00351AE9" w:rsidRPr="002E1BBB" w:rsidRDefault="00351AE9">
      <w:pPr>
        <w:ind w:firstLineChars="100" w:firstLine="240"/>
        <w:jc w:val="both"/>
        <w:rPr>
          <w:sz w:val="24"/>
          <w:szCs w:val="24"/>
        </w:rPr>
      </w:pPr>
      <w:r w:rsidRPr="002E1BBB">
        <w:rPr>
          <w:sz w:val="24"/>
          <w:szCs w:val="24"/>
        </w:rPr>
        <w:t>The fit parameters are n = 0.45 and ρ</w:t>
      </w:r>
      <w:r w:rsidRPr="002E1BBB">
        <w:rPr>
          <w:sz w:val="24"/>
          <w:szCs w:val="24"/>
          <w:vertAlign w:val="subscript"/>
        </w:rPr>
        <w:t xml:space="preserve">0 </w:t>
      </w:r>
      <w:r w:rsidRPr="002E1BBB">
        <w:rPr>
          <w:sz w:val="24"/>
          <w:szCs w:val="24"/>
        </w:rPr>
        <w:t>= 0.06.</w:t>
      </w:r>
      <w:r w:rsidR="003C6BC8" w:rsidRPr="002E1BBB">
        <w:rPr>
          <w:rFonts w:eastAsia="宋体"/>
          <w:color w:val="0000FF"/>
          <w:kern w:val="2"/>
          <w:sz w:val="24"/>
          <w:szCs w:val="24"/>
          <w:vertAlign w:val="superscript"/>
          <w:lang w:eastAsia="zh-CN"/>
        </w:rPr>
        <w:t xml:space="preserve"> 58</w:t>
      </w:r>
      <w:r w:rsidRPr="002E1BBB">
        <w:rPr>
          <w:sz w:val="24"/>
          <w:szCs w:val="24"/>
        </w:rPr>
        <w:t xml:space="preserve"> The result is presented in Fig. </w:t>
      </w:r>
      <w:r w:rsidR="00F17AA8" w:rsidRPr="002E1BBB">
        <w:rPr>
          <w:sz w:val="24"/>
          <w:szCs w:val="24"/>
        </w:rPr>
        <w:t>S7</w:t>
      </w:r>
      <w:r w:rsidR="00C66177" w:rsidRPr="002E1BBB">
        <w:rPr>
          <w:sz w:val="24"/>
          <w:szCs w:val="24"/>
        </w:rPr>
        <w:t xml:space="preserve"> with</w:t>
      </w:r>
      <w:r w:rsidRPr="002E1BBB">
        <w:rPr>
          <w:sz w:val="24"/>
          <w:szCs w:val="24"/>
        </w:rPr>
        <w:t xml:space="preserve"> the spatial temperature of the nanoparticle.</w:t>
      </w:r>
      <w:r w:rsidR="00C66177" w:rsidRPr="002E1BBB">
        <w:rPr>
          <w:sz w:val="24"/>
          <w:szCs w:val="24"/>
        </w:rPr>
        <w:t xml:space="preserve"> For a large interface resistivity</w:t>
      </w:r>
      <w:r w:rsidR="00C66177" w:rsidRPr="002E1BBB">
        <w:rPr>
          <w:color w:val="0000FF"/>
          <w:sz w:val="24"/>
          <w:szCs w:val="24"/>
          <w:vertAlign w:val="superscript"/>
        </w:rPr>
        <w:t>59,60</w:t>
      </w:r>
      <w:r w:rsidR="00C66177" w:rsidRPr="002E1BBB">
        <w:rPr>
          <w:sz w:val="24"/>
          <w:szCs w:val="24"/>
        </w:rPr>
        <w:t>, the heating of the surrounding fluid can be highly inefficient. The spatial temperature profile reveals that the temperature outside of the nanoparticle rapidly returns to the room temperature over a short distance.</w:t>
      </w:r>
      <w:r w:rsidR="00D677E8" w:rsidRPr="002E1BBB">
        <w:rPr>
          <w:sz w:val="24"/>
          <w:szCs w:val="24"/>
        </w:rPr>
        <w:t xml:space="preserve"> Therefore, the temperature rising is completely ignorable in this work.</w:t>
      </w:r>
    </w:p>
    <w:p w14:paraId="1FE94CA8" w14:textId="1477E8E8" w:rsidR="00351AE9" w:rsidRPr="002E1BBB" w:rsidRDefault="00351AE9" w:rsidP="00351AE9">
      <w:pPr>
        <w:autoSpaceDE/>
        <w:autoSpaceDN/>
        <w:jc w:val="center"/>
        <w:rPr>
          <w:sz w:val="24"/>
          <w:szCs w:val="24"/>
        </w:rPr>
      </w:pPr>
      <w:r w:rsidRPr="002E1BBB">
        <w:rPr>
          <w:noProof/>
        </w:rPr>
        <w:drawing>
          <wp:inline distT="0" distB="0" distL="0" distR="0" wp14:anchorId="3664E34D" wp14:editId="5770CF1F">
            <wp:extent cx="2389068" cy="1799765"/>
            <wp:effectExtent l="0" t="0" r="0" b="0"/>
            <wp:docPr id="16261208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20882" name="图片 162612088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97892" cy="1806413"/>
                    </a:xfrm>
                    <a:prstGeom prst="rect">
                      <a:avLst/>
                    </a:prstGeom>
                  </pic:spPr>
                </pic:pic>
              </a:graphicData>
            </a:graphic>
          </wp:inline>
        </w:drawing>
      </w:r>
    </w:p>
    <w:p w14:paraId="572ED6FC" w14:textId="77777777" w:rsidR="00961A2B" w:rsidRPr="002E1BBB" w:rsidRDefault="00961A2B" w:rsidP="00351AE9">
      <w:pPr>
        <w:autoSpaceDE/>
        <w:autoSpaceDN/>
        <w:jc w:val="center"/>
        <w:rPr>
          <w:sz w:val="24"/>
          <w:szCs w:val="24"/>
        </w:rPr>
      </w:pPr>
    </w:p>
    <w:p w14:paraId="2CC96E95" w14:textId="15BA4753" w:rsidR="00B66A3F" w:rsidRPr="00410DA8" w:rsidRDefault="00351AE9" w:rsidP="00410DA8">
      <w:pPr>
        <w:autoSpaceDE/>
        <w:autoSpaceDN/>
        <w:spacing w:afterLines="50" w:after="156"/>
        <w:ind w:firstLineChars="235" w:firstLine="425"/>
        <w:jc w:val="center"/>
        <w:rPr>
          <w:rFonts w:ascii="Arial" w:hAnsi="Arial" w:cs="Arial"/>
          <w:sz w:val="18"/>
          <w:szCs w:val="18"/>
        </w:rPr>
      </w:pPr>
      <w:r w:rsidRPr="002E1BBB">
        <w:rPr>
          <w:rFonts w:ascii="Arial" w:hAnsi="Arial" w:cs="Arial"/>
          <w:b/>
          <w:bCs/>
          <w:sz w:val="18"/>
          <w:szCs w:val="18"/>
        </w:rPr>
        <w:t xml:space="preserve">Fig. </w:t>
      </w:r>
      <w:r w:rsidR="00C66177" w:rsidRPr="002E1BBB">
        <w:rPr>
          <w:rFonts w:ascii="Arial" w:hAnsi="Arial" w:cs="Arial"/>
          <w:b/>
          <w:bCs/>
          <w:sz w:val="18"/>
          <w:szCs w:val="18"/>
        </w:rPr>
        <w:t>S7</w:t>
      </w:r>
      <w:r w:rsidRPr="002E1BBB">
        <w:rPr>
          <w:rFonts w:ascii="Arial" w:hAnsi="Arial" w:cs="Arial"/>
          <w:sz w:val="18"/>
          <w:szCs w:val="18"/>
        </w:rPr>
        <w:t>. The temperature envelope of the spatial evolution for the system consisting of a particle (r = 30 nm) in water.</w:t>
      </w:r>
    </w:p>
    <w:sectPr w:rsidR="00B66A3F" w:rsidRPr="00410DA8" w:rsidSect="007B3AFA">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9E4DA" w14:textId="77777777" w:rsidR="007132E7" w:rsidRDefault="007132E7" w:rsidP="00B67B2E">
      <w:r>
        <w:separator/>
      </w:r>
    </w:p>
  </w:endnote>
  <w:endnote w:type="continuationSeparator" w:id="0">
    <w:p w14:paraId="05A27270" w14:textId="77777777" w:rsidR="007132E7" w:rsidRDefault="007132E7" w:rsidP="00B67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46930" w14:textId="77777777" w:rsidR="007132E7" w:rsidRDefault="007132E7" w:rsidP="00B67B2E">
      <w:r>
        <w:separator/>
      </w:r>
    </w:p>
  </w:footnote>
  <w:footnote w:type="continuationSeparator" w:id="0">
    <w:p w14:paraId="0B2FAEB6" w14:textId="77777777" w:rsidR="007132E7" w:rsidRDefault="007132E7" w:rsidP="00B67B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E1462"/>
    <w:multiLevelType w:val="hybridMultilevel"/>
    <w:tmpl w:val="2B689A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7BD718C"/>
    <w:multiLevelType w:val="hybridMultilevel"/>
    <w:tmpl w:val="BD0C1A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DFB69EF"/>
    <w:multiLevelType w:val="hybridMultilevel"/>
    <w:tmpl w:val="DBA4A6FC"/>
    <w:lvl w:ilvl="0" w:tplc="458095FE">
      <w:start w:val="1"/>
      <w:numFmt w:val="decimal"/>
      <w:lvlText w:val="%1."/>
      <w:lvlJc w:val="left"/>
      <w:pPr>
        <w:ind w:left="786" w:hanging="360"/>
      </w:pPr>
      <w:rPr>
        <w:rFonts w:hint="default"/>
        <w:i/>
      </w:r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num w:numId="1" w16cid:durableId="962997628">
    <w:abstractNumId w:val="0"/>
  </w:num>
  <w:num w:numId="2" w16cid:durableId="1231038133">
    <w:abstractNumId w:val="1"/>
  </w:num>
  <w:num w:numId="3" w16cid:durableId="17168488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E7EB6"/>
    <w:rsid w:val="00016773"/>
    <w:rsid w:val="00043911"/>
    <w:rsid w:val="00052097"/>
    <w:rsid w:val="00057683"/>
    <w:rsid w:val="0006728B"/>
    <w:rsid w:val="00070334"/>
    <w:rsid w:val="00081D34"/>
    <w:rsid w:val="000820AE"/>
    <w:rsid w:val="0008463E"/>
    <w:rsid w:val="000A310E"/>
    <w:rsid w:val="000B2E00"/>
    <w:rsid w:val="000F62F4"/>
    <w:rsid w:val="00121025"/>
    <w:rsid w:val="001508D4"/>
    <w:rsid w:val="00176C85"/>
    <w:rsid w:val="00196EE8"/>
    <w:rsid w:val="001A57AD"/>
    <w:rsid w:val="001B431E"/>
    <w:rsid w:val="001B6BE5"/>
    <w:rsid w:val="001C4499"/>
    <w:rsid w:val="001C6851"/>
    <w:rsid w:val="001F0349"/>
    <w:rsid w:val="001F6DB5"/>
    <w:rsid w:val="0021632D"/>
    <w:rsid w:val="00232156"/>
    <w:rsid w:val="002368E6"/>
    <w:rsid w:val="002500FF"/>
    <w:rsid w:val="00264CB5"/>
    <w:rsid w:val="00286292"/>
    <w:rsid w:val="00293DCF"/>
    <w:rsid w:val="002A0D34"/>
    <w:rsid w:val="002B589E"/>
    <w:rsid w:val="002C6146"/>
    <w:rsid w:val="002C6150"/>
    <w:rsid w:val="002C7516"/>
    <w:rsid w:val="002E1BBB"/>
    <w:rsid w:val="00300252"/>
    <w:rsid w:val="00302ADF"/>
    <w:rsid w:val="00310978"/>
    <w:rsid w:val="00311520"/>
    <w:rsid w:val="003349CD"/>
    <w:rsid w:val="003479CA"/>
    <w:rsid w:val="00351AE9"/>
    <w:rsid w:val="00385DC1"/>
    <w:rsid w:val="00397056"/>
    <w:rsid w:val="003B7FDA"/>
    <w:rsid w:val="003C431A"/>
    <w:rsid w:val="003C6BC8"/>
    <w:rsid w:val="003C7145"/>
    <w:rsid w:val="003E1CF7"/>
    <w:rsid w:val="003F5C55"/>
    <w:rsid w:val="003F6216"/>
    <w:rsid w:val="003F6341"/>
    <w:rsid w:val="00410DA8"/>
    <w:rsid w:val="00421281"/>
    <w:rsid w:val="00435AD4"/>
    <w:rsid w:val="00464FA9"/>
    <w:rsid w:val="004706C2"/>
    <w:rsid w:val="0047070F"/>
    <w:rsid w:val="004727BB"/>
    <w:rsid w:val="004C0B0A"/>
    <w:rsid w:val="004C5378"/>
    <w:rsid w:val="004E6E40"/>
    <w:rsid w:val="004F2381"/>
    <w:rsid w:val="004F5E7E"/>
    <w:rsid w:val="0050422E"/>
    <w:rsid w:val="0050524C"/>
    <w:rsid w:val="00515AAD"/>
    <w:rsid w:val="0052467D"/>
    <w:rsid w:val="00531D9C"/>
    <w:rsid w:val="0053698F"/>
    <w:rsid w:val="005821DD"/>
    <w:rsid w:val="00586B7C"/>
    <w:rsid w:val="005B50BA"/>
    <w:rsid w:val="005C2EC4"/>
    <w:rsid w:val="005D5A51"/>
    <w:rsid w:val="00607B95"/>
    <w:rsid w:val="00616F18"/>
    <w:rsid w:val="00635B71"/>
    <w:rsid w:val="0063672E"/>
    <w:rsid w:val="00641B94"/>
    <w:rsid w:val="00642756"/>
    <w:rsid w:val="00646009"/>
    <w:rsid w:val="00657846"/>
    <w:rsid w:val="0066141A"/>
    <w:rsid w:val="00662712"/>
    <w:rsid w:val="00674D35"/>
    <w:rsid w:val="006A1975"/>
    <w:rsid w:val="006B1EFE"/>
    <w:rsid w:val="006C1049"/>
    <w:rsid w:val="006D2C5A"/>
    <w:rsid w:val="006E3999"/>
    <w:rsid w:val="006F14ED"/>
    <w:rsid w:val="006F229E"/>
    <w:rsid w:val="00705B04"/>
    <w:rsid w:val="007075FE"/>
    <w:rsid w:val="007132E7"/>
    <w:rsid w:val="007226FB"/>
    <w:rsid w:val="00751352"/>
    <w:rsid w:val="00753F28"/>
    <w:rsid w:val="007625D0"/>
    <w:rsid w:val="00764A94"/>
    <w:rsid w:val="007732E1"/>
    <w:rsid w:val="0078070A"/>
    <w:rsid w:val="007846C5"/>
    <w:rsid w:val="007B0381"/>
    <w:rsid w:val="007B13AD"/>
    <w:rsid w:val="007B3AFA"/>
    <w:rsid w:val="007B68D0"/>
    <w:rsid w:val="007B7E76"/>
    <w:rsid w:val="007C0EA4"/>
    <w:rsid w:val="007C227B"/>
    <w:rsid w:val="007C2C27"/>
    <w:rsid w:val="007C48A0"/>
    <w:rsid w:val="007C7489"/>
    <w:rsid w:val="007D3BDB"/>
    <w:rsid w:val="007D4EEE"/>
    <w:rsid w:val="007E194A"/>
    <w:rsid w:val="007F6047"/>
    <w:rsid w:val="0080249A"/>
    <w:rsid w:val="00810374"/>
    <w:rsid w:val="00825C2E"/>
    <w:rsid w:val="00830B3C"/>
    <w:rsid w:val="00842641"/>
    <w:rsid w:val="00845BF7"/>
    <w:rsid w:val="0084636D"/>
    <w:rsid w:val="0084641E"/>
    <w:rsid w:val="008673D0"/>
    <w:rsid w:val="00886E1E"/>
    <w:rsid w:val="00887E84"/>
    <w:rsid w:val="00890AC6"/>
    <w:rsid w:val="008927E8"/>
    <w:rsid w:val="008D6EA8"/>
    <w:rsid w:val="008E0617"/>
    <w:rsid w:val="008E0C6C"/>
    <w:rsid w:val="008E4FF9"/>
    <w:rsid w:val="008F1EAC"/>
    <w:rsid w:val="00901508"/>
    <w:rsid w:val="009023A8"/>
    <w:rsid w:val="00920030"/>
    <w:rsid w:val="00925B8D"/>
    <w:rsid w:val="00935BFF"/>
    <w:rsid w:val="00956FFD"/>
    <w:rsid w:val="00961A2B"/>
    <w:rsid w:val="0098099E"/>
    <w:rsid w:val="00992742"/>
    <w:rsid w:val="00995593"/>
    <w:rsid w:val="00995E5D"/>
    <w:rsid w:val="009A3A80"/>
    <w:rsid w:val="009A6501"/>
    <w:rsid w:val="009B2EEC"/>
    <w:rsid w:val="009C0322"/>
    <w:rsid w:val="009C79F1"/>
    <w:rsid w:val="009D6CC8"/>
    <w:rsid w:val="009F1B7D"/>
    <w:rsid w:val="00A00475"/>
    <w:rsid w:val="00A06051"/>
    <w:rsid w:val="00A207F1"/>
    <w:rsid w:val="00A209D7"/>
    <w:rsid w:val="00A212F2"/>
    <w:rsid w:val="00A22089"/>
    <w:rsid w:val="00A251F7"/>
    <w:rsid w:val="00A27777"/>
    <w:rsid w:val="00A30C7C"/>
    <w:rsid w:val="00A43B9C"/>
    <w:rsid w:val="00A718EB"/>
    <w:rsid w:val="00A87856"/>
    <w:rsid w:val="00AA0800"/>
    <w:rsid w:val="00AA72AA"/>
    <w:rsid w:val="00AD0F8F"/>
    <w:rsid w:val="00AD736B"/>
    <w:rsid w:val="00AE1959"/>
    <w:rsid w:val="00AF6DC1"/>
    <w:rsid w:val="00AF7237"/>
    <w:rsid w:val="00B141A9"/>
    <w:rsid w:val="00B249C3"/>
    <w:rsid w:val="00B30D1B"/>
    <w:rsid w:val="00B34DD2"/>
    <w:rsid w:val="00B44F29"/>
    <w:rsid w:val="00B473AF"/>
    <w:rsid w:val="00B54EB0"/>
    <w:rsid w:val="00B66A3F"/>
    <w:rsid w:val="00B67B2E"/>
    <w:rsid w:val="00B7006B"/>
    <w:rsid w:val="00B83D5C"/>
    <w:rsid w:val="00B937A2"/>
    <w:rsid w:val="00B96B47"/>
    <w:rsid w:val="00BA0A23"/>
    <w:rsid w:val="00BA1193"/>
    <w:rsid w:val="00BA5AA8"/>
    <w:rsid w:val="00BA762B"/>
    <w:rsid w:val="00BB0D7B"/>
    <w:rsid w:val="00BB27A4"/>
    <w:rsid w:val="00BC4A72"/>
    <w:rsid w:val="00BD5B65"/>
    <w:rsid w:val="00BD6BD4"/>
    <w:rsid w:val="00BD7200"/>
    <w:rsid w:val="00BE7A70"/>
    <w:rsid w:val="00BE7EB6"/>
    <w:rsid w:val="00C00F3F"/>
    <w:rsid w:val="00C10327"/>
    <w:rsid w:val="00C108AA"/>
    <w:rsid w:val="00C253A0"/>
    <w:rsid w:val="00C56CAA"/>
    <w:rsid w:val="00C66177"/>
    <w:rsid w:val="00C71B96"/>
    <w:rsid w:val="00C870DB"/>
    <w:rsid w:val="00C92D3D"/>
    <w:rsid w:val="00C950F9"/>
    <w:rsid w:val="00CA7ADD"/>
    <w:rsid w:val="00CB0A59"/>
    <w:rsid w:val="00CD13FF"/>
    <w:rsid w:val="00CF297F"/>
    <w:rsid w:val="00CF4457"/>
    <w:rsid w:val="00CF4506"/>
    <w:rsid w:val="00D0652B"/>
    <w:rsid w:val="00D1061A"/>
    <w:rsid w:val="00D14CF6"/>
    <w:rsid w:val="00D15C3F"/>
    <w:rsid w:val="00D32739"/>
    <w:rsid w:val="00D3425B"/>
    <w:rsid w:val="00D4285F"/>
    <w:rsid w:val="00D448CE"/>
    <w:rsid w:val="00D4546E"/>
    <w:rsid w:val="00D461A3"/>
    <w:rsid w:val="00D47761"/>
    <w:rsid w:val="00D54D50"/>
    <w:rsid w:val="00D578A1"/>
    <w:rsid w:val="00D677E8"/>
    <w:rsid w:val="00D70B53"/>
    <w:rsid w:val="00D70DCB"/>
    <w:rsid w:val="00D72564"/>
    <w:rsid w:val="00D7525D"/>
    <w:rsid w:val="00D945A6"/>
    <w:rsid w:val="00DD27E0"/>
    <w:rsid w:val="00DD61F6"/>
    <w:rsid w:val="00DE25AE"/>
    <w:rsid w:val="00DE5713"/>
    <w:rsid w:val="00DF1EC4"/>
    <w:rsid w:val="00DF6F02"/>
    <w:rsid w:val="00E13917"/>
    <w:rsid w:val="00E249C5"/>
    <w:rsid w:val="00E266BF"/>
    <w:rsid w:val="00E472E9"/>
    <w:rsid w:val="00E52551"/>
    <w:rsid w:val="00E54908"/>
    <w:rsid w:val="00E75819"/>
    <w:rsid w:val="00E75C5F"/>
    <w:rsid w:val="00EA56D4"/>
    <w:rsid w:val="00EB51CF"/>
    <w:rsid w:val="00EC2082"/>
    <w:rsid w:val="00EC6489"/>
    <w:rsid w:val="00EC664C"/>
    <w:rsid w:val="00ED163B"/>
    <w:rsid w:val="00ED464C"/>
    <w:rsid w:val="00ED4C0A"/>
    <w:rsid w:val="00EF4BB1"/>
    <w:rsid w:val="00F0065B"/>
    <w:rsid w:val="00F03C70"/>
    <w:rsid w:val="00F057B5"/>
    <w:rsid w:val="00F17AA8"/>
    <w:rsid w:val="00F40D13"/>
    <w:rsid w:val="00F5396D"/>
    <w:rsid w:val="00F57635"/>
    <w:rsid w:val="00F6344A"/>
    <w:rsid w:val="00F7042F"/>
    <w:rsid w:val="00F723C8"/>
    <w:rsid w:val="00F85AD5"/>
    <w:rsid w:val="00FA26F2"/>
    <w:rsid w:val="00FC02BA"/>
    <w:rsid w:val="00FC3A7F"/>
    <w:rsid w:val="00FC5D4E"/>
    <w:rsid w:val="00FD358A"/>
    <w:rsid w:val="00FE21AC"/>
    <w:rsid w:val="00FE2326"/>
    <w:rsid w:val="00FE354D"/>
    <w:rsid w:val="00FE3D29"/>
    <w:rsid w:val="00FF41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713BC"/>
  <w15:docId w15:val="{21F9410D-78ED-4FCE-B490-AB61C2F71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7EB6"/>
    <w:pPr>
      <w:widowControl w:val="0"/>
      <w:autoSpaceDE w:val="0"/>
      <w:autoSpaceDN w:val="0"/>
    </w:pPr>
    <w:rPr>
      <w:rFonts w:ascii="Times New Roman" w:eastAsia="Times New Roman" w:hAnsi="Times New Roman" w:cs="Times New Roman"/>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7EB6"/>
    <w:pPr>
      <w:ind w:firstLineChars="200" w:firstLine="420"/>
    </w:pPr>
  </w:style>
  <w:style w:type="character" w:styleId="a4">
    <w:name w:val="annotation reference"/>
    <w:basedOn w:val="a0"/>
    <w:uiPriority w:val="99"/>
    <w:semiHidden/>
    <w:unhideWhenUsed/>
    <w:rsid w:val="00BE7EB6"/>
    <w:rPr>
      <w:sz w:val="21"/>
      <w:szCs w:val="21"/>
    </w:rPr>
  </w:style>
  <w:style w:type="paragraph" w:styleId="a5">
    <w:name w:val="annotation text"/>
    <w:basedOn w:val="a"/>
    <w:link w:val="a6"/>
    <w:uiPriority w:val="99"/>
    <w:unhideWhenUsed/>
    <w:rsid w:val="00BE7EB6"/>
  </w:style>
  <w:style w:type="character" w:customStyle="1" w:styleId="a6">
    <w:name w:val="批注文字 字符"/>
    <w:basedOn w:val="a0"/>
    <w:link w:val="a5"/>
    <w:uiPriority w:val="99"/>
    <w:rsid w:val="00BE7EB6"/>
    <w:rPr>
      <w:rFonts w:ascii="Times New Roman" w:eastAsia="Times New Roman" w:hAnsi="Times New Roman" w:cs="Times New Roman"/>
      <w:kern w:val="0"/>
      <w:sz w:val="22"/>
      <w:lang w:eastAsia="en-US"/>
    </w:rPr>
  </w:style>
  <w:style w:type="paragraph" w:customStyle="1" w:styleId="MTDisplayEquation">
    <w:name w:val="MTDisplayEquation"/>
    <w:basedOn w:val="a"/>
    <w:next w:val="a"/>
    <w:link w:val="MTDisplayEquation0"/>
    <w:rsid w:val="00BE7EB6"/>
    <w:pPr>
      <w:tabs>
        <w:tab w:val="center" w:pos="4160"/>
        <w:tab w:val="right" w:pos="8300"/>
      </w:tabs>
      <w:autoSpaceDE/>
      <w:autoSpaceDN/>
      <w:jc w:val="both"/>
    </w:pPr>
    <w:rPr>
      <w:rFonts w:eastAsia="宋体" w:cstheme="minorBidi"/>
      <w:kern w:val="2"/>
      <w:sz w:val="21"/>
      <w:lang w:eastAsia="zh-CN"/>
    </w:rPr>
  </w:style>
  <w:style w:type="character" w:customStyle="1" w:styleId="MTDisplayEquation0">
    <w:name w:val="MTDisplayEquation 字符"/>
    <w:basedOn w:val="a0"/>
    <w:link w:val="MTDisplayEquation"/>
    <w:rsid w:val="00BE7EB6"/>
    <w:rPr>
      <w:rFonts w:ascii="Times New Roman" w:eastAsia="宋体" w:hAnsi="Times New Roman"/>
    </w:rPr>
  </w:style>
  <w:style w:type="table" w:styleId="4">
    <w:name w:val="Grid Table 4"/>
    <w:basedOn w:val="a1"/>
    <w:uiPriority w:val="49"/>
    <w:rsid w:val="00BE7EB6"/>
    <w:rPr>
      <w:rFonts w:ascii="Times New Roman" w:eastAsia="宋体" w:hAnsi="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7">
    <w:name w:val="Revision"/>
    <w:hidden/>
    <w:uiPriority w:val="99"/>
    <w:semiHidden/>
    <w:rsid w:val="00A251F7"/>
    <w:rPr>
      <w:rFonts w:ascii="Times New Roman" w:eastAsia="Times New Roman" w:hAnsi="Times New Roman" w:cs="Times New Roman"/>
      <w:kern w:val="0"/>
      <w:sz w:val="22"/>
      <w:lang w:eastAsia="en-US"/>
    </w:rPr>
  </w:style>
  <w:style w:type="paragraph" w:styleId="a8">
    <w:name w:val="annotation subject"/>
    <w:basedOn w:val="a5"/>
    <w:next w:val="a5"/>
    <w:link w:val="a9"/>
    <w:uiPriority w:val="99"/>
    <w:semiHidden/>
    <w:unhideWhenUsed/>
    <w:rsid w:val="00A251F7"/>
    <w:rPr>
      <w:b/>
      <w:bCs/>
    </w:rPr>
  </w:style>
  <w:style w:type="character" w:customStyle="1" w:styleId="a9">
    <w:name w:val="批注主题 字符"/>
    <w:basedOn w:val="a6"/>
    <w:link w:val="a8"/>
    <w:uiPriority w:val="99"/>
    <w:semiHidden/>
    <w:rsid w:val="00A251F7"/>
    <w:rPr>
      <w:rFonts w:ascii="Times New Roman" w:eastAsia="Times New Roman" w:hAnsi="Times New Roman" w:cs="Times New Roman"/>
      <w:b/>
      <w:bCs/>
      <w:kern w:val="0"/>
      <w:sz w:val="22"/>
      <w:lang w:eastAsia="en-US"/>
    </w:rPr>
  </w:style>
  <w:style w:type="character" w:styleId="aa">
    <w:name w:val="Placeholder Text"/>
    <w:basedOn w:val="a0"/>
    <w:uiPriority w:val="99"/>
    <w:semiHidden/>
    <w:rsid w:val="00825C2E"/>
    <w:rPr>
      <w:color w:val="808080"/>
    </w:rPr>
  </w:style>
  <w:style w:type="paragraph" w:styleId="ab">
    <w:name w:val="header"/>
    <w:basedOn w:val="a"/>
    <w:link w:val="ac"/>
    <w:uiPriority w:val="99"/>
    <w:unhideWhenUsed/>
    <w:rsid w:val="00B67B2E"/>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B67B2E"/>
    <w:rPr>
      <w:rFonts w:ascii="Times New Roman" w:eastAsia="Times New Roman" w:hAnsi="Times New Roman" w:cs="Times New Roman"/>
      <w:kern w:val="0"/>
      <w:sz w:val="18"/>
      <w:szCs w:val="18"/>
      <w:lang w:eastAsia="en-US"/>
    </w:rPr>
  </w:style>
  <w:style w:type="paragraph" w:styleId="ad">
    <w:name w:val="footer"/>
    <w:basedOn w:val="a"/>
    <w:link w:val="ae"/>
    <w:uiPriority w:val="99"/>
    <w:unhideWhenUsed/>
    <w:rsid w:val="00B67B2E"/>
    <w:pPr>
      <w:tabs>
        <w:tab w:val="center" w:pos="4153"/>
        <w:tab w:val="right" w:pos="8306"/>
      </w:tabs>
      <w:snapToGrid w:val="0"/>
    </w:pPr>
    <w:rPr>
      <w:sz w:val="18"/>
      <w:szCs w:val="18"/>
    </w:rPr>
  </w:style>
  <w:style w:type="character" w:customStyle="1" w:styleId="ae">
    <w:name w:val="页脚 字符"/>
    <w:basedOn w:val="a0"/>
    <w:link w:val="ad"/>
    <w:uiPriority w:val="99"/>
    <w:rsid w:val="00B67B2E"/>
    <w:rPr>
      <w:rFonts w:ascii="Times New Roman" w:eastAsia="Times New Roman" w:hAnsi="Times New Roman" w:cs="Times New Roman"/>
      <w:kern w:val="0"/>
      <w:sz w:val="18"/>
      <w:szCs w:val="18"/>
      <w:lang w:eastAsia="en-US"/>
    </w:rPr>
  </w:style>
  <w:style w:type="paragraph" w:styleId="af">
    <w:name w:val="Balloon Text"/>
    <w:basedOn w:val="a"/>
    <w:link w:val="af0"/>
    <w:uiPriority w:val="99"/>
    <w:semiHidden/>
    <w:unhideWhenUsed/>
    <w:rsid w:val="00EC6489"/>
    <w:rPr>
      <w:sz w:val="18"/>
      <w:szCs w:val="18"/>
    </w:rPr>
  </w:style>
  <w:style w:type="character" w:customStyle="1" w:styleId="af0">
    <w:name w:val="批注框文本 字符"/>
    <w:basedOn w:val="a0"/>
    <w:link w:val="af"/>
    <w:uiPriority w:val="99"/>
    <w:semiHidden/>
    <w:rsid w:val="00EC6489"/>
    <w:rPr>
      <w:rFonts w:ascii="Times New Roman" w:eastAsia="Times New Roman" w:hAnsi="Times New Roman" w:cs="Times New Roman"/>
      <w:kern w:val="0"/>
      <w:sz w:val="18"/>
      <w:szCs w:val="18"/>
      <w:lang w:eastAsia="en-US"/>
    </w:rPr>
  </w:style>
  <w:style w:type="table" w:styleId="af1">
    <w:name w:val="Table Grid"/>
    <w:basedOn w:val="a1"/>
    <w:uiPriority w:val="39"/>
    <w:rsid w:val="004F5E7E"/>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7">
    <w:name w:val="List Table 7 Colorful"/>
    <w:basedOn w:val="a1"/>
    <w:uiPriority w:val="52"/>
    <w:rsid w:val="0099559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241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image" Target="media/image18.wmf"/><Relationship Id="rId21" Type="http://schemas.openxmlformats.org/officeDocument/2006/relationships/image" Target="media/image7.wmf"/><Relationship Id="rId34" Type="http://schemas.openxmlformats.org/officeDocument/2006/relationships/oleObject" Target="embeddings/oleObject11.bin"/><Relationship Id="rId42" Type="http://schemas.openxmlformats.org/officeDocument/2006/relationships/oleObject" Target="embeddings/oleObject14.bin"/><Relationship Id="rId47" Type="http://schemas.openxmlformats.org/officeDocument/2006/relationships/oleObject" Target="embeddings/oleObject16.bin"/><Relationship Id="rId50" Type="http://schemas.openxmlformats.org/officeDocument/2006/relationships/image" Target="media/image24.w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image" Target="media/image13.png"/><Relationship Id="rId37" Type="http://schemas.openxmlformats.org/officeDocument/2006/relationships/image" Target="media/image17.wmf"/><Relationship Id="rId40" Type="http://schemas.openxmlformats.org/officeDocument/2006/relationships/oleObject" Target="embeddings/oleObject13.bin"/><Relationship Id="rId45" Type="http://schemas.openxmlformats.org/officeDocument/2006/relationships/image" Target="media/image21.jpeg"/><Relationship Id="rId53" Type="http://schemas.openxmlformats.org/officeDocument/2006/relationships/oleObject" Target="embeddings/oleObject19.bin"/><Relationship Id="rId5" Type="http://schemas.openxmlformats.org/officeDocument/2006/relationships/webSettings" Target="webSettings.xml"/><Relationship Id="rId10" Type="http://schemas.openxmlformats.org/officeDocument/2006/relationships/image" Target="media/image1.tiff"/><Relationship Id="rId19" Type="http://schemas.openxmlformats.org/officeDocument/2006/relationships/image" Target="media/image6.wmf"/><Relationship Id="rId31" Type="http://schemas.openxmlformats.org/officeDocument/2006/relationships/oleObject" Target="embeddings/oleObject10.bin"/><Relationship Id="rId44" Type="http://schemas.openxmlformats.org/officeDocument/2006/relationships/oleObject" Target="embeddings/oleObject15.bin"/><Relationship Id="rId52" Type="http://schemas.openxmlformats.org/officeDocument/2006/relationships/image" Target="media/image25.wmf"/><Relationship Id="rId4" Type="http://schemas.openxmlformats.org/officeDocument/2006/relationships/settings" Target="settings.xml"/><Relationship Id="rId9" Type="http://schemas.openxmlformats.org/officeDocument/2006/relationships/hyperlink" Target="mailto:xcyuan@szu.edu.cn"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image" Target="media/image15.jpeg"/><Relationship Id="rId43" Type="http://schemas.openxmlformats.org/officeDocument/2006/relationships/image" Target="media/image20.wmf"/><Relationship Id="rId48" Type="http://schemas.openxmlformats.org/officeDocument/2006/relationships/image" Target="media/image23.wmf"/><Relationship Id="rId56" Type="http://schemas.openxmlformats.org/officeDocument/2006/relationships/theme" Target="theme/theme1.xml"/><Relationship Id="rId8" Type="http://schemas.openxmlformats.org/officeDocument/2006/relationships/hyperlink" Target="mailto:yqzhang@szu.edu.cn" TargetMode="External"/><Relationship Id="rId5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tiff"/><Relationship Id="rId33" Type="http://schemas.openxmlformats.org/officeDocument/2006/relationships/image" Target="media/image14.wmf"/><Relationship Id="rId38" Type="http://schemas.openxmlformats.org/officeDocument/2006/relationships/oleObject" Target="embeddings/oleObject12.bin"/><Relationship Id="rId46" Type="http://schemas.openxmlformats.org/officeDocument/2006/relationships/image" Target="media/image22.wmf"/><Relationship Id="rId20" Type="http://schemas.openxmlformats.org/officeDocument/2006/relationships/oleObject" Target="embeddings/oleObject5.bin"/><Relationship Id="rId41" Type="http://schemas.openxmlformats.org/officeDocument/2006/relationships/image" Target="media/image19.wmf"/><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image" Target="media/image16.jpeg"/><Relationship Id="rId49" Type="http://schemas.openxmlformats.org/officeDocument/2006/relationships/oleObject" Target="embeddings/oleObject1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ABECE-6A54-4238-BE2C-0A97A96BC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2999</Words>
  <Characters>17099</Characters>
  <Application>Microsoft Office Word</Application>
  <DocSecurity>0</DocSecurity>
  <Lines>142</Lines>
  <Paragraphs>40</Paragraphs>
  <ScaleCrop>false</ScaleCrop>
  <Company/>
  <LinksUpToDate>false</LinksUpToDate>
  <CharactersWithSpaces>20058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zhangyuquan</dc:creator>
  <cp:keywords/>
  <dc:description/>
  <cp:lastModifiedBy>zheng zhu</cp:lastModifiedBy>
  <cp:revision>11</cp:revision>
  <dcterms:created xsi:type="dcterms:W3CDTF">2023-06-25T10:36:00Z</dcterms:created>
  <dcterms:modified xsi:type="dcterms:W3CDTF">2023-06-27T05:20:00Z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